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55C" w:rsidRPr="00254460" w:rsidRDefault="005C555C" w:rsidP="00254460">
      <w:pPr>
        <w:jc w:val="center"/>
        <w:rPr>
          <w:b/>
          <w:bCs/>
          <w:sz w:val="28"/>
          <w:szCs w:val="28"/>
          <w:lang w:val="en-GB"/>
        </w:rPr>
      </w:pPr>
      <w:r>
        <w:rPr>
          <w:b/>
          <w:bCs/>
          <w:sz w:val="28"/>
          <w:szCs w:val="28"/>
          <w:lang w:val="en-GB"/>
        </w:rPr>
        <w:t>Search for Twinning</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7796"/>
      </w:tblGrid>
      <w:tr w:rsidR="005C555C" w:rsidRPr="00AB0C44">
        <w:tc>
          <w:tcPr>
            <w:tcW w:w="2093" w:type="dxa"/>
          </w:tcPr>
          <w:p w:rsidR="005C555C" w:rsidRPr="00AB0C44" w:rsidRDefault="005C555C" w:rsidP="00AB0C44">
            <w:pPr>
              <w:spacing w:after="0" w:line="240" w:lineRule="auto"/>
              <w:rPr>
                <w:lang w:val="en-GB"/>
              </w:rPr>
            </w:pPr>
          </w:p>
          <w:p w:rsidR="005C555C" w:rsidRPr="00AB0C44" w:rsidRDefault="005C555C" w:rsidP="00AB0C44">
            <w:pPr>
              <w:spacing w:after="0" w:line="240" w:lineRule="auto"/>
              <w:rPr>
                <w:lang w:val="en-GB"/>
              </w:rPr>
            </w:pPr>
            <w:r w:rsidRPr="00AB0C44">
              <w:rPr>
                <w:lang w:val="en-GB"/>
              </w:rPr>
              <w:t>Municipality:</w:t>
            </w:r>
          </w:p>
        </w:tc>
        <w:tc>
          <w:tcPr>
            <w:tcW w:w="7796" w:type="dxa"/>
          </w:tcPr>
          <w:p w:rsidR="005C555C" w:rsidRPr="00AB0C44" w:rsidRDefault="005C555C" w:rsidP="00AB0C44">
            <w:pPr>
              <w:spacing w:after="0" w:line="240" w:lineRule="auto"/>
              <w:rPr>
                <w:lang w:val="en-GB"/>
              </w:rPr>
            </w:pPr>
            <w:r w:rsidRPr="00AB0C44">
              <w:rPr>
                <w:lang w:val="en-GB"/>
              </w:rPr>
              <w:t xml:space="preserve">                </w:t>
            </w:r>
          </w:p>
          <w:p w:rsidR="005C555C" w:rsidRPr="004A69B2" w:rsidRDefault="005C555C" w:rsidP="004A69B2">
            <w:pPr>
              <w:spacing w:after="0" w:line="240" w:lineRule="auto"/>
              <w:jc w:val="center"/>
              <w:rPr>
                <w:b/>
                <w:bCs/>
                <w:lang w:val="en-GB"/>
              </w:rPr>
            </w:pPr>
            <w:r w:rsidRPr="004A69B2">
              <w:rPr>
                <w:b/>
                <w:bCs/>
                <w:lang w:val="en-GB"/>
              </w:rPr>
              <w:t>BÁTONYTERENYE</w:t>
            </w:r>
          </w:p>
        </w:tc>
      </w:tr>
      <w:tr w:rsidR="005C555C" w:rsidRPr="00AB0C44">
        <w:tc>
          <w:tcPr>
            <w:tcW w:w="2093" w:type="dxa"/>
          </w:tcPr>
          <w:p w:rsidR="005C555C" w:rsidRPr="00AB0C44" w:rsidRDefault="005C555C" w:rsidP="00AB0C44">
            <w:pPr>
              <w:spacing w:after="0" w:line="240" w:lineRule="auto"/>
              <w:rPr>
                <w:lang w:val="en-GB"/>
              </w:rPr>
            </w:pPr>
            <w:r w:rsidRPr="00AB0C44">
              <w:rPr>
                <w:lang w:val="en-GB"/>
              </w:rPr>
              <w:t>Location and geographical characteristics:</w:t>
            </w:r>
          </w:p>
        </w:tc>
        <w:tc>
          <w:tcPr>
            <w:tcW w:w="7796" w:type="dxa"/>
          </w:tcPr>
          <w:p w:rsidR="005C555C" w:rsidRPr="00E9384B" w:rsidRDefault="005C555C" w:rsidP="00FE256A">
            <w:pPr>
              <w:spacing w:line="240" w:lineRule="auto"/>
              <w:jc w:val="both"/>
            </w:pPr>
            <w:r>
              <w:t xml:space="preserve">Bátonyterenye is located in the Northern part of Hungary in </w:t>
            </w:r>
            <w:r>
              <w:rPr>
                <w:lang w:val="en-GB"/>
              </w:rPr>
              <w:t>North Hungarian Region</w:t>
            </w:r>
            <w:r>
              <w:t xml:space="preserve">, in Nograd County 100 km from the Hungarian capital Budapest and 22 km to the Slovakian borderline. It lies at the foot of Mátra, the highest mountain in our country surrounded by many natural beauties. </w:t>
            </w:r>
          </w:p>
        </w:tc>
      </w:tr>
      <w:tr w:rsidR="005C555C" w:rsidRPr="00AB0C44">
        <w:tc>
          <w:tcPr>
            <w:tcW w:w="2093" w:type="dxa"/>
          </w:tcPr>
          <w:p w:rsidR="005C555C" w:rsidRPr="00AB0C44" w:rsidRDefault="005C555C" w:rsidP="00AB0C44">
            <w:pPr>
              <w:spacing w:after="0" w:line="240" w:lineRule="auto"/>
              <w:rPr>
                <w:lang w:val="en-GB"/>
              </w:rPr>
            </w:pPr>
          </w:p>
          <w:p w:rsidR="005C555C" w:rsidRPr="00AB0C44" w:rsidRDefault="005C555C" w:rsidP="00AB0C44">
            <w:pPr>
              <w:spacing w:after="0" w:line="240" w:lineRule="auto"/>
              <w:rPr>
                <w:lang w:val="en-GB"/>
              </w:rPr>
            </w:pPr>
            <w:r w:rsidRPr="00AB0C44">
              <w:rPr>
                <w:lang w:val="en-GB"/>
              </w:rPr>
              <w:t>Population:</w:t>
            </w:r>
          </w:p>
        </w:tc>
        <w:tc>
          <w:tcPr>
            <w:tcW w:w="7796" w:type="dxa"/>
          </w:tcPr>
          <w:p w:rsidR="005C555C" w:rsidRPr="00AB0C44" w:rsidRDefault="005C555C" w:rsidP="00AB0C44">
            <w:pPr>
              <w:spacing w:after="0" w:line="240" w:lineRule="auto"/>
              <w:rPr>
                <w:lang w:val="en-GB"/>
              </w:rPr>
            </w:pPr>
            <w:r>
              <w:rPr>
                <w:lang w:val="en-GB"/>
              </w:rPr>
              <w:t>13.292 inhabitants based on statistics in January 2012.</w:t>
            </w:r>
          </w:p>
        </w:tc>
      </w:tr>
      <w:tr w:rsidR="005C555C" w:rsidRPr="00AB0C44">
        <w:tc>
          <w:tcPr>
            <w:tcW w:w="2093" w:type="dxa"/>
          </w:tcPr>
          <w:p w:rsidR="005C555C" w:rsidRPr="00AB0C44" w:rsidRDefault="005C555C" w:rsidP="00AB0C44">
            <w:pPr>
              <w:spacing w:after="0" w:line="240" w:lineRule="auto"/>
              <w:rPr>
                <w:lang w:val="en-GB"/>
              </w:rPr>
            </w:pPr>
          </w:p>
          <w:p w:rsidR="005C555C" w:rsidRPr="00AB0C44" w:rsidRDefault="005C555C" w:rsidP="00AB0C44">
            <w:pPr>
              <w:spacing w:after="0" w:line="240" w:lineRule="auto"/>
              <w:rPr>
                <w:lang w:val="en-GB"/>
              </w:rPr>
            </w:pPr>
            <w:r w:rsidRPr="00AB0C44">
              <w:rPr>
                <w:lang w:val="en-GB"/>
              </w:rPr>
              <w:t>Significant characteristics of the municipality:</w:t>
            </w:r>
          </w:p>
        </w:tc>
        <w:tc>
          <w:tcPr>
            <w:tcW w:w="7796" w:type="dxa"/>
          </w:tcPr>
          <w:p w:rsidR="005C555C" w:rsidRPr="00AB0C44" w:rsidRDefault="005C555C" w:rsidP="00AB0C44">
            <w:pPr>
              <w:spacing w:after="0" w:line="240" w:lineRule="auto"/>
              <w:rPr>
                <w:lang w:val="en-GB"/>
              </w:rPr>
            </w:pPr>
            <w:r>
              <w:rPr>
                <w:lang w:val="en-GB"/>
              </w:rPr>
              <w:t>Holds town rank since 1989, consists of 4 villages, centre of the micro-region, its development thanks to coal-mining, coal-mining heritages, Palóc folk traditions and religious heritage carefully preserved by locals, cultural institutions and civil organisations, our town and its surroundings are real paradise for lovers of nature</w:t>
            </w:r>
          </w:p>
        </w:tc>
      </w:tr>
      <w:tr w:rsidR="005C555C" w:rsidRPr="00AB0C44">
        <w:tc>
          <w:tcPr>
            <w:tcW w:w="2093" w:type="dxa"/>
          </w:tcPr>
          <w:p w:rsidR="005C555C" w:rsidRPr="00AB0C44" w:rsidRDefault="005C555C" w:rsidP="00AB0C44">
            <w:pPr>
              <w:spacing w:after="0" w:line="240" w:lineRule="auto"/>
              <w:rPr>
                <w:lang w:val="en-GB"/>
              </w:rPr>
            </w:pPr>
          </w:p>
          <w:p w:rsidR="005C555C" w:rsidRPr="00AB0C44" w:rsidRDefault="005C555C" w:rsidP="00AB0C44">
            <w:pPr>
              <w:spacing w:after="0" w:line="240" w:lineRule="auto"/>
              <w:rPr>
                <w:lang w:val="en-GB"/>
              </w:rPr>
            </w:pPr>
            <w:r w:rsidRPr="00AB0C44">
              <w:rPr>
                <w:lang w:val="en-GB"/>
              </w:rPr>
              <w:t>Principal economic activities in the municipality:</w:t>
            </w:r>
          </w:p>
        </w:tc>
        <w:tc>
          <w:tcPr>
            <w:tcW w:w="7796" w:type="dxa"/>
          </w:tcPr>
          <w:p w:rsidR="005C555C" w:rsidRPr="00AB0C44" w:rsidRDefault="005C555C" w:rsidP="00AB0C44">
            <w:pPr>
              <w:spacing w:after="0" w:line="240" w:lineRule="auto"/>
              <w:rPr>
                <w:lang w:val="en-GB"/>
              </w:rPr>
            </w:pPr>
            <w:r>
              <w:rPr>
                <w:lang w:val="en-GB"/>
              </w:rPr>
              <w:t>Investment promotion, economic recovery, creating  jobs, tourism development, providing social services (welfare, health, social assistance), local development, local  public  transport, maintenance of roads, public areas, cemeteries, sewage, water, local cultural infrastruction</w:t>
            </w:r>
          </w:p>
        </w:tc>
      </w:tr>
      <w:tr w:rsidR="005C555C" w:rsidRPr="00AB0C44">
        <w:tc>
          <w:tcPr>
            <w:tcW w:w="2093" w:type="dxa"/>
          </w:tcPr>
          <w:p w:rsidR="005C555C" w:rsidRPr="00AB0C44" w:rsidRDefault="005C555C" w:rsidP="00AB0C44">
            <w:pPr>
              <w:spacing w:after="0" w:line="240" w:lineRule="auto"/>
              <w:rPr>
                <w:lang w:val="en-GB"/>
              </w:rPr>
            </w:pPr>
          </w:p>
          <w:p w:rsidR="005C555C" w:rsidRPr="00AB0C44" w:rsidRDefault="005C555C" w:rsidP="00AB0C44">
            <w:pPr>
              <w:spacing w:after="0" w:line="240" w:lineRule="auto"/>
              <w:rPr>
                <w:lang w:val="en-GB"/>
              </w:rPr>
            </w:pPr>
            <w:r w:rsidRPr="00AB0C44">
              <w:rPr>
                <w:lang w:val="en-GB"/>
              </w:rPr>
              <w:t>Educational facilities:</w:t>
            </w:r>
          </w:p>
        </w:tc>
        <w:tc>
          <w:tcPr>
            <w:tcW w:w="7796" w:type="dxa"/>
          </w:tcPr>
          <w:p w:rsidR="005C555C" w:rsidRPr="00AB0C44" w:rsidRDefault="005C555C" w:rsidP="00AB0C44">
            <w:pPr>
              <w:spacing w:after="0" w:line="240" w:lineRule="auto"/>
              <w:rPr>
                <w:lang w:val="en-GB"/>
              </w:rPr>
            </w:pPr>
            <w:r>
              <w:rPr>
                <w:lang w:val="en-GB"/>
              </w:rPr>
              <w:t>5 nurseries, 3 primary schools, a grammar school, a technical school, a music and art school. At schools our students study English or German as foreign languages. We can use them as common languages or we can provide an interpreter speaking Czech language</w:t>
            </w:r>
          </w:p>
        </w:tc>
      </w:tr>
      <w:tr w:rsidR="005C555C" w:rsidRPr="00AB0C44">
        <w:tc>
          <w:tcPr>
            <w:tcW w:w="2093" w:type="dxa"/>
          </w:tcPr>
          <w:p w:rsidR="005C555C" w:rsidRPr="00AB0C44" w:rsidRDefault="005C555C" w:rsidP="00AB0C44">
            <w:pPr>
              <w:spacing w:after="0" w:line="240" w:lineRule="auto"/>
              <w:rPr>
                <w:lang w:val="en-GB"/>
              </w:rPr>
            </w:pPr>
          </w:p>
          <w:p w:rsidR="005C555C" w:rsidRPr="00AB0C44" w:rsidRDefault="005C555C" w:rsidP="00AB0C44">
            <w:pPr>
              <w:spacing w:after="0" w:line="240" w:lineRule="auto"/>
              <w:rPr>
                <w:lang w:val="en-GB"/>
              </w:rPr>
            </w:pPr>
            <w:r w:rsidRPr="00AB0C44">
              <w:rPr>
                <w:lang w:val="en-GB"/>
              </w:rPr>
              <w:t>Leisure facilities and activities:</w:t>
            </w:r>
          </w:p>
        </w:tc>
        <w:tc>
          <w:tcPr>
            <w:tcW w:w="7796" w:type="dxa"/>
          </w:tcPr>
          <w:p w:rsidR="005C555C" w:rsidRDefault="005C555C" w:rsidP="00AB0C44">
            <w:pPr>
              <w:spacing w:after="0" w:line="240" w:lineRule="auto"/>
              <w:rPr>
                <w:lang w:val="en-GB"/>
              </w:rPr>
            </w:pPr>
            <w:r>
              <w:rPr>
                <w:lang w:val="en-GB"/>
              </w:rPr>
              <w:t>Indoor and outdoor sport facilities: trekking, running, swimming pool facilities, sport centres with judo, squash, aerobics, zumba, winter sports: skating, sledging and skiing (Hungary’s highest peak Kékestető is only 55 km from our town)</w:t>
            </w:r>
          </w:p>
          <w:p w:rsidR="005C555C" w:rsidRPr="00AB0C44" w:rsidRDefault="005C555C" w:rsidP="00AB0C44">
            <w:pPr>
              <w:spacing w:after="0" w:line="240" w:lineRule="auto"/>
              <w:rPr>
                <w:lang w:val="en-GB"/>
              </w:rPr>
            </w:pPr>
            <w:r>
              <w:rPr>
                <w:lang w:val="en-GB"/>
              </w:rPr>
              <w:t>Maconka reservoir: worldwide famous and one of the most beautiful lakes in Hungary for angling with international championships</w:t>
            </w:r>
          </w:p>
        </w:tc>
      </w:tr>
      <w:tr w:rsidR="005C555C" w:rsidRPr="00AB0C44">
        <w:tc>
          <w:tcPr>
            <w:tcW w:w="2093" w:type="dxa"/>
          </w:tcPr>
          <w:p w:rsidR="005C555C" w:rsidRPr="00AB0C44" w:rsidRDefault="005C555C" w:rsidP="00AB0C44">
            <w:pPr>
              <w:spacing w:after="0" w:line="240" w:lineRule="auto"/>
              <w:rPr>
                <w:lang w:val="en-GB"/>
              </w:rPr>
            </w:pPr>
            <w:r w:rsidRPr="00AB0C44">
              <w:rPr>
                <w:lang w:val="en-GB"/>
              </w:rPr>
              <w:t>Cultural events and facilities:</w:t>
            </w:r>
          </w:p>
        </w:tc>
        <w:tc>
          <w:tcPr>
            <w:tcW w:w="7796" w:type="dxa"/>
          </w:tcPr>
          <w:p w:rsidR="005C555C" w:rsidRPr="00AB0C44" w:rsidRDefault="005C555C" w:rsidP="00AB0C44">
            <w:pPr>
              <w:spacing w:after="0" w:line="240" w:lineRule="auto"/>
              <w:rPr>
                <w:lang w:val="en-GB"/>
              </w:rPr>
            </w:pPr>
            <w:r>
              <w:rPr>
                <w:lang w:val="en-GB"/>
              </w:rPr>
              <w:t>Programmes and cultural events are organized by cultural institutions, schools or civil organizations for 0-99 throughout the years. Our main festivals: festivals at labor’s day, children’s day (both in May), Castle and Music in the Forest Festival in July, miners’ day, harvest festival (both in September) advent celebrations in December</w:t>
            </w:r>
          </w:p>
        </w:tc>
      </w:tr>
      <w:tr w:rsidR="005C555C" w:rsidRPr="00AB0C44">
        <w:tc>
          <w:tcPr>
            <w:tcW w:w="9889" w:type="dxa"/>
            <w:gridSpan w:val="2"/>
          </w:tcPr>
          <w:p w:rsidR="005C555C" w:rsidRPr="00AB0C44" w:rsidRDefault="005C555C" w:rsidP="00AB0C44">
            <w:pPr>
              <w:spacing w:after="0" w:line="240" w:lineRule="auto"/>
              <w:rPr>
                <w:lang w:val="en-GB"/>
              </w:rPr>
            </w:pPr>
          </w:p>
        </w:tc>
      </w:tr>
      <w:tr w:rsidR="005C555C" w:rsidRPr="00AB0C44">
        <w:tc>
          <w:tcPr>
            <w:tcW w:w="2093" w:type="dxa"/>
          </w:tcPr>
          <w:p w:rsidR="005C555C" w:rsidRPr="00AB0C44" w:rsidRDefault="005C555C" w:rsidP="00AB0C44">
            <w:pPr>
              <w:spacing w:after="0" w:line="240" w:lineRule="auto"/>
              <w:rPr>
                <w:lang w:val="en-GB"/>
              </w:rPr>
            </w:pPr>
            <w:r w:rsidRPr="00AB0C44">
              <w:rPr>
                <w:lang w:val="en-GB"/>
              </w:rPr>
              <w:t>Fields of Twinning Cooperation you prefer :</w:t>
            </w:r>
          </w:p>
        </w:tc>
        <w:tc>
          <w:tcPr>
            <w:tcW w:w="7796" w:type="dxa"/>
          </w:tcPr>
          <w:p w:rsidR="005C555C" w:rsidRDefault="005C555C" w:rsidP="001B3F69">
            <w:pPr>
              <w:spacing w:before="120" w:after="120" w:line="240" w:lineRule="auto"/>
              <w:jc w:val="both"/>
            </w:pPr>
            <w:r>
              <w:t>One of our major goals refers to establishing regional cooperation between countries of European Union and Visegrad Group through the realization common projects. We wish to accomplish a lot of projects, share expriences, ideas and practice in different fields such as:</w:t>
            </w:r>
          </w:p>
          <w:p w:rsidR="005C555C" w:rsidRDefault="005C555C" w:rsidP="00E9384B">
            <w:pPr>
              <w:numPr>
                <w:ilvl w:val="0"/>
                <w:numId w:val="1"/>
              </w:numPr>
              <w:spacing w:before="120" w:after="0" w:line="240" w:lineRule="auto"/>
              <w:jc w:val="both"/>
            </w:pPr>
            <w:r>
              <w:t>local governmental work, experiences of self-governmental institutions, public services</w:t>
            </w:r>
          </w:p>
          <w:p w:rsidR="005C555C" w:rsidRDefault="005C555C" w:rsidP="00E9384B">
            <w:pPr>
              <w:numPr>
                <w:ilvl w:val="0"/>
                <w:numId w:val="1"/>
              </w:numPr>
              <w:spacing w:after="0" w:line="240" w:lineRule="auto"/>
              <w:jc w:val="both"/>
            </w:pPr>
            <w:r>
              <w:t>among enterpreneurs, local economic developement</w:t>
            </w:r>
          </w:p>
          <w:p w:rsidR="005C555C" w:rsidRDefault="005C555C" w:rsidP="00E9384B">
            <w:pPr>
              <w:numPr>
                <w:ilvl w:val="0"/>
                <w:numId w:val="1"/>
              </w:numPr>
              <w:spacing w:after="0" w:line="240" w:lineRule="auto"/>
              <w:jc w:val="both"/>
            </w:pPr>
            <w:r>
              <w:t>environment protection, sustainable developement, use of green energy</w:t>
            </w:r>
          </w:p>
          <w:p w:rsidR="005C555C" w:rsidRDefault="005C555C" w:rsidP="00E9384B">
            <w:pPr>
              <w:numPr>
                <w:ilvl w:val="0"/>
                <w:numId w:val="1"/>
              </w:numPr>
              <w:spacing w:after="0" w:line="240" w:lineRule="auto"/>
              <w:jc w:val="both"/>
            </w:pPr>
            <w:r>
              <w:t>among youth, schools, education with international youth exchange, civil organizations, language skills improvement</w:t>
            </w:r>
          </w:p>
          <w:p w:rsidR="005C555C" w:rsidRDefault="005C555C" w:rsidP="00E9384B">
            <w:pPr>
              <w:numPr>
                <w:ilvl w:val="0"/>
                <w:numId w:val="1"/>
              </w:numPr>
              <w:spacing w:after="0" w:line="240" w:lineRule="auto"/>
              <w:jc w:val="both"/>
            </w:pPr>
            <w:r>
              <w:t>on the fields of culture, art, heritage, traditions, sport, leisure and tourism</w:t>
            </w:r>
          </w:p>
          <w:p w:rsidR="005C555C" w:rsidRPr="001B3F69" w:rsidRDefault="005C555C" w:rsidP="001B3F69">
            <w:pPr>
              <w:jc w:val="both"/>
            </w:pPr>
            <w:r>
              <w:t>To reach these goals we would like to acquire subsidies from European Comission and International Visegrad Fund, and the latter one prefers the projects that incorporates all the countries of Visegrad Group as coorganizer.</w:t>
            </w:r>
          </w:p>
        </w:tc>
      </w:tr>
      <w:tr w:rsidR="005C555C" w:rsidRPr="00AB0C44">
        <w:tc>
          <w:tcPr>
            <w:tcW w:w="2093" w:type="dxa"/>
          </w:tcPr>
          <w:p w:rsidR="005C555C" w:rsidRPr="00AB0C44" w:rsidRDefault="005C555C" w:rsidP="00AB0C44">
            <w:pPr>
              <w:spacing w:after="0" w:line="240" w:lineRule="auto"/>
              <w:rPr>
                <w:lang w:val="en-GB"/>
              </w:rPr>
            </w:pPr>
            <w:r w:rsidRPr="00AB0C44">
              <w:rPr>
                <w:lang w:val="en-GB"/>
              </w:rPr>
              <w:t xml:space="preserve">Preferred countries you are looking partner town in: </w:t>
            </w:r>
          </w:p>
        </w:tc>
        <w:tc>
          <w:tcPr>
            <w:tcW w:w="7796" w:type="dxa"/>
          </w:tcPr>
          <w:p w:rsidR="005C555C" w:rsidRPr="00AB0C44" w:rsidRDefault="005C555C" w:rsidP="00AB0C44">
            <w:pPr>
              <w:spacing w:after="0" w:line="240" w:lineRule="auto"/>
              <w:rPr>
                <w:lang w:val="en-GB"/>
              </w:rPr>
            </w:pPr>
            <w:r>
              <w:rPr>
                <w:lang w:val="en-GB"/>
              </w:rPr>
              <w:t xml:space="preserve">Czech Republic, Ukraine, Serbia – Vojvodina, </w:t>
            </w:r>
          </w:p>
        </w:tc>
      </w:tr>
      <w:tr w:rsidR="005C555C" w:rsidRPr="00AB0C44">
        <w:trPr>
          <w:trHeight w:val="897"/>
        </w:trPr>
        <w:tc>
          <w:tcPr>
            <w:tcW w:w="2093" w:type="dxa"/>
          </w:tcPr>
          <w:p w:rsidR="005C555C" w:rsidRPr="00AB0C44" w:rsidRDefault="005C555C" w:rsidP="00AB0C44">
            <w:pPr>
              <w:spacing w:after="0" w:line="240" w:lineRule="auto"/>
              <w:rPr>
                <w:lang w:val="en-GB"/>
              </w:rPr>
            </w:pPr>
            <w:r w:rsidRPr="00AB0C44">
              <w:rPr>
                <w:lang w:val="en-GB"/>
              </w:rPr>
              <w:t>Twinnings already established in your municipality:</w:t>
            </w:r>
          </w:p>
        </w:tc>
        <w:tc>
          <w:tcPr>
            <w:tcW w:w="7796" w:type="dxa"/>
          </w:tcPr>
          <w:p w:rsidR="005C555C" w:rsidRDefault="005C555C" w:rsidP="00AB0C44">
            <w:pPr>
              <w:spacing w:after="0" w:line="240" w:lineRule="auto"/>
              <w:rPr>
                <w:lang w:val="en-GB"/>
              </w:rPr>
            </w:pPr>
            <w:r>
              <w:rPr>
                <w:lang w:val="en-GB"/>
              </w:rPr>
              <w:t>Our twin towns: Filakovo (Slovakia), Kobylnica (Poland Pomeranian Province near the Baltic Sea) Szászrégen – Reghin (Romania – Transylvania)</w:t>
            </w:r>
          </w:p>
          <w:p w:rsidR="005C555C" w:rsidRPr="00AB0C44" w:rsidRDefault="005C555C" w:rsidP="00AB0C44">
            <w:pPr>
              <w:spacing w:after="0" w:line="240" w:lineRule="auto"/>
              <w:rPr>
                <w:lang w:val="en-GB"/>
              </w:rPr>
            </w:pPr>
            <w:r>
              <w:rPr>
                <w:lang w:val="en-GB"/>
              </w:rPr>
              <w:t>Existing partnership between secondary schools: Italy, Germany</w:t>
            </w:r>
          </w:p>
        </w:tc>
      </w:tr>
      <w:tr w:rsidR="005C555C" w:rsidRPr="00AB0C44">
        <w:tc>
          <w:tcPr>
            <w:tcW w:w="9889" w:type="dxa"/>
            <w:gridSpan w:val="2"/>
          </w:tcPr>
          <w:p w:rsidR="005C555C" w:rsidRPr="00AB0C44" w:rsidRDefault="005C555C" w:rsidP="00AB0C44">
            <w:pPr>
              <w:spacing w:after="0" w:line="240" w:lineRule="auto"/>
              <w:rPr>
                <w:lang w:val="en-GB"/>
              </w:rPr>
            </w:pPr>
          </w:p>
        </w:tc>
      </w:tr>
      <w:tr w:rsidR="005C555C" w:rsidRPr="00AB0C44">
        <w:tc>
          <w:tcPr>
            <w:tcW w:w="2093" w:type="dxa"/>
          </w:tcPr>
          <w:p w:rsidR="005C555C" w:rsidRPr="00AB0C44" w:rsidRDefault="005C555C" w:rsidP="00AB0C44">
            <w:pPr>
              <w:spacing w:after="0" w:line="240" w:lineRule="auto"/>
              <w:rPr>
                <w:lang w:val="en-GB"/>
              </w:rPr>
            </w:pPr>
          </w:p>
          <w:p w:rsidR="005C555C" w:rsidRPr="00AB0C44" w:rsidRDefault="005C555C" w:rsidP="00AB0C44">
            <w:pPr>
              <w:spacing w:after="0" w:line="240" w:lineRule="auto"/>
              <w:rPr>
                <w:lang w:val="en-GB"/>
              </w:rPr>
            </w:pPr>
            <w:r w:rsidRPr="00AB0C44">
              <w:rPr>
                <w:lang w:val="en-GB"/>
              </w:rPr>
              <w:t>Contact person:</w:t>
            </w:r>
          </w:p>
        </w:tc>
        <w:tc>
          <w:tcPr>
            <w:tcW w:w="7796" w:type="dxa"/>
          </w:tcPr>
          <w:p w:rsidR="005C555C" w:rsidRPr="001B3F69" w:rsidRDefault="005C555C" w:rsidP="00AB0C44">
            <w:pPr>
              <w:spacing w:after="0" w:line="240" w:lineRule="auto"/>
              <w:rPr>
                <w:b/>
                <w:bCs/>
                <w:lang w:val="en-GB"/>
              </w:rPr>
            </w:pPr>
            <w:r>
              <w:rPr>
                <w:lang w:val="en-GB"/>
              </w:rPr>
              <w:t xml:space="preserve">For preparing cooperation: </w:t>
            </w:r>
            <w:r w:rsidRPr="001B3F69">
              <w:rPr>
                <w:b/>
                <w:bCs/>
                <w:lang w:val="en-GB"/>
              </w:rPr>
              <w:t>Violetta Mátyus-Lengyel</w:t>
            </w:r>
          </w:p>
          <w:p w:rsidR="005C555C" w:rsidRPr="00AB0C44" w:rsidRDefault="005C555C" w:rsidP="00AB0C44">
            <w:pPr>
              <w:spacing w:after="0" w:line="240" w:lineRule="auto"/>
              <w:rPr>
                <w:lang w:val="en-GB"/>
              </w:rPr>
            </w:pPr>
            <w:r>
              <w:rPr>
                <w:lang w:val="en-GB"/>
              </w:rPr>
              <w:t>(For official initiation: József Nagy-Majdon Mayor of Bátonyterenye)</w:t>
            </w:r>
          </w:p>
        </w:tc>
      </w:tr>
      <w:tr w:rsidR="005C555C" w:rsidRPr="00AB0C44">
        <w:tc>
          <w:tcPr>
            <w:tcW w:w="2093" w:type="dxa"/>
          </w:tcPr>
          <w:p w:rsidR="005C555C" w:rsidRPr="00AB0C44" w:rsidRDefault="005C555C" w:rsidP="00AB0C44">
            <w:pPr>
              <w:spacing w:after="0" w:line="240" w:lineRule="auto"/>
              <w:rPr>
                <w:lang w:val="en-GB"/>
              </w:rPr>
            </w:pPr>
          </w:p>
          <w:p w:rsidR="005C555C" w:rsidRPr="00AB0C44" w:rsidRDefault="005C555C" w:rsidP="00AB0C44">
            <w:pPr>
              <w:spacing w:after="0" w:line="240" w:lineRule="auto"/>
              <w:rPr>
                <w:lang w:val="en-GB"/>
              </w:rPr>
            </w:pPr>
            <w:r w:rsidRPr="00AB0C44">
              <w:rPr>
                <w:lang w:val="en-GB"/>
              </w:rPr>
              <w:t>Position:</w:t>
            </w:r>
          </w:p>
        </w:tc>
        <w:tc>
          <w:tcPr>
            <w:tcW w:w="7796" w:type="dxa"/>
          </w:tcPr>
          <w:p w:rsidR="005C555C" w:rsidRDefault="005C555C" w:rsidP="00AB0C44">
            <w:pPr>
              <w:spacing w:after="0" w:line="240" w:lineRule="auto"/>
              <w:rPr>
                <w:lang w:val="en-GB"/>
              </w:rPr>
            </w:pPr>
          </w:p>
          <w:p w:rsidR="005C555C" w:rsidRPr="00AB0C44" w:rsidRDefault="005C555C" w:rsidP="00AB0C44">
            <w:pPr>
              <w:spacing w:after="0" w:line="240" w:lineRule="auto"/>
              <w:rPr>
                <w:lang w:val="en-GB"/>
              </w:rPr>
            </w:pPr>
            <w:r>
              <w:rPr>
                <w:lang w:val="en-GB"/>
              </w:rPr>
              <w:t>Manager of organizing and international relation</w:t>
            </w:r>
          </w:p>
        </w:tc>
      </w:tr>
      <w:tr w:rsidR="005C555C" w:rsidRPr="00AB0C44">
        <w:tc>
          <w:tcPr>
            <w:tcW w:w="2093" w:type="dxa"/>
          </w:tcPr>
          <w:p w:rsidR="005C555C" w:rsidRPr="00AB0C44" w:rsidRDefault="005C555C" w:rsidP="00AB0C44">
            <w:pPr>
              <w:spacing w:after="0" w:line="240" w:lineRule="auto"/>
              <w:rPr>
                <w:lang w:val="en-GB"/>
              </w:rPr>
            </w:pPr>
            <w:r w:rsidRPr="00AB0C44">
              <w:rPr>
                <w:lang w:val="en-GB"/>
              </w:rPr>
              <w:t>Communication language:</w:t>
            </w:r>
          </w:p>
        </w:tc>
        <w:tc>
          <w:tcPr>
            <w:tcW w:w="7796" w:type="dxa"/>
          </w:tcPr>
          <w:p w:rsidR="005C555C" w:rsidRDefault="005C555C" w:rsidP="00AB0C44">
            <w:pPr>
              <w:spacing w:after="0" w:line="240" w:lineRule="auto"/>
              <w:rPr>
                <w:lang w:val="en-GB"/>
              </w:rPr>
            </w:pPr>
          </w:p>
          <w:p w:rsidR="005C555C" w:rsidRPr="00AB0C44" w:rsidRDefault="005C555C" w:rsidP="00AB0C44">
            <w:pPr>
              <w:spacing w:after="0" w:line="240" w:lineRule="auto"/>
              <w:rPr>
                <w:lang w:val="en-GB"/>
              </w:rPr>
            </w:pPr>
            <w:r>
              <w:rPr>
                <w:lang w:val="en-GB"/>
              </w:rPr>
              <w:t>English</w:t>
            </w:r>
          </w:p>
        </w:tc>
      </w:tr>
      <w:tr w:rsidR="005C555C" w:rsidRPr="00AB0C44">
        <w:tc>
          <w:tcPr>
            <w:tcW w:w="2093" w:type="dxa"/>
          </w:tcPr>
          <w:p w:rsidR="005C555C" w:rsidRPr="00AB0C44" w:rsidRDefault="005C555C" w:rsidP="00AB0C44">
            <w:pPr>
              <w:spacing w:after="0" w:line="240" w:lineRule="auto"/>
              <w:rPr>
                <w:lang w:val="en-GB"/>
              </w:rPr>
            </w:pPr>
          </w:p>
          <w:p w:rsidR="005C555C" w:rsidRPr="00AB0C44" w:rsidRDefault="005C555C" w:rsidP="00AB0C44">
            <w:pPr>
              <w:spacing w:after="0" w:line="240" w:lineRule="auto"/>
              <w:rPr>
                <w:lang w:val="en-GB"/>
              </w:rPr>
            </w:pPr>
            <w:r w:rsidRPr="00AB0C44">
              <w:rPr>
                <w:lang w:val="en-GB"/>
              </w:rPr>
              <w:t>Address:</w:t>
            </w:r>
          </w:p>
        </w:tc>
        <w:tc>
          <w:tcPr>
            <w:tcW w:w="7796" w:type="dxa"/>
          </w:tcPr>
          <w:p w:rsidR="005C555C" w:rsidRPr="00AB0C44" w:rsidRDefault="005C555C" w:rsidP="00AB0C44">
            <w:pPr>
              <w:spacing w:after="0" w:line="240" w:lineRule="auto"/>
              <w:rPr>
                <w:lang w:val="en-GB"/>
              </w:rPr>
            </w:pPr>
            <w:r>
              <w:rPr>
                <w:lang w:val="en-GB"/>
              </w:rPr>
              <w:t xml:space="preserve"> H-3070 Bátonyterenye, Városház út 2.</w:t>
            </w:r>
          </w:p>
        </w:tc>
      </w:tr>
      <w:tr w:rsidR="005C555C" w:rsidRPr="00AB0C44">
        <w:tc>
          <w:tcPr>
            <w:tcW w:w="2093" w:type="dxa"/>
          </w:tcPr>
          <w:p w:rsidR="005C555C" w:rsidRPr="00AB0C44" w:rsidRDefault="005C555C" w:rsidP="00AB0C44">
            <w:pPr>
              <w:spacing w:after="0" w:line="240" w:lineRule="auto"/>
              <w:rPr>
                <w:lang w:val="en-GB"/>
              </w:rPr>
            </w:pPr>
          </w:p>
          <w:p w:rsidR="005C555C" w:rsidRPr="00AB0C44" w:rsidRDefault="005C555C" w:rsidP="00AB0C44">
            <w:pPr>
              <w:spacing w:after="0" w:line="240" w:lineRule="auto"/>
              <w:rPr>
                <w:lang w:val="en-GB"/>
              </w:rPr>
            </w:pPr>
            <w:r w:rsidRPr="00AB0C44">
              <w:rPr>
                <w:lang w:val="en-GB"/>
              </w:rPr>
              <w:t>Phone:</w:t>
            </w:r>
          </w:p>
        </w:tc>
        <w:tc>
          <w:tcPr>
            <w:tcW w:w="7796" w:type="dxa"/>
          </w:tcPr>
          <w:p w:rsidR="005C555C" w:rsidRPr="00AB0C44" w:rsidRDefault="005C555C" w:rsidP="00AB0C44">
            <w:pPr>
              <w:spacing w:after="0" w:line="240" w:lineRule="auto"/>
              <w:rPr>
                <w:lang w:val="en-GB"/>
              </w:rPr>
            </w:pPr>
            <w:r>
              <w:rPr>
                <w:lang w:val="en-GB"/>
              </w:rPr>
              <w:t>003632353877</w:t>
            </w:r>
          </w:p>
        </w:tc>
      </w:tr>
      <w:tr w:rsidR="005C555C" w:rsidRPr="00AB0C44">
        <w:tc>
          <w:tcPr>
            <w:tcW w:w="2093" w:type="dxa"/>
          </w:tcPr>
          <w:p w:rsidR="005C555C" w:rsidRPr="00AB0C44" w:rsidRDefault="005C555C" w:rsidP="00AB0C44">
            <w:pPr>
              <w:spacing w:after="0" w:line="240" w:lineRule="auto"/>
              <w:rPr>
                <w:lang w:val="en-GB"/>
              </w:rPr>
            </w:pPr>
          </w:p>
          <w:p w:rsidR="005C555C" w:rsidRPr="00AB0C44" w:rsidRDefault="005C555C" w:rsidP="00AB0C44">
            <w:pPr>
              <w:spacing w:after="0" w:line="240" w:lineRule="auto"/>
              <w:rPr>
                <w:lang w:val="en-GB"/>
              </w:rPr>
            </w:pPr>
            <w:r w:rsidRPr="00AB0C44">
              <w:rPr>
                <w:lang w:val="en-GB"/>
              </w:rPr>
              <w:t>Fax:</w:t>
            </w:r>
          </w:p>
        </w:tc>
        <w:tc>
          <w:tcPr>
            <w:tcW w:w="7796" w:type="dxa"/>
          </w:tcPr>
          <w:p w:rsidR="005C555C" w:rsidRPr="00AB0C44" w:rsidRDefault="005C555C" w:rsidP="00AB0C44">
            <w:pPr>
              <w:spacing w:after="0" w:line="240" w:lineRule="auto"/>
              <w:rPr>
                <w:lang w:val="en-GB"/>
              </w:rPr>
            </w:pPr>
            <w:r>
              <w:rPr>
                <w:lang w:val="en-GB"/>
              </w:rPr>
              <w:t>003632354945</w:t>
            </w:r>
          </w:p>
        </w:tc>
      </w:tr>
      <w:tr w:rsidR="005C555C" w:rsidRPr="00AB0C44">
        <w:tc>
          <w:tcPr>
            <w:tcW w:w="2093" w:type="dxa"/>
          </w:tcPr>
          <w:p w:rsidR="005C555C" w:rsidRPr="00AB0C44" w:rsidRDefault="005C555C" w:rsidP="00AB0C44">
            <w:pPr>
              <w:spacing w:after="0" w:line="240" w:lineRule="auto"/>
              <w:rPr>
                <w:lang w:val="en-GB"/>
              </w:rPr>
            </w:pPr>
          </w:p>
          <w:p w:rsidR="005C555C" w:rsidRPr="00AB0C44" w:rsidRDefault="005C555C" w:rsidP="00AB0C44">
            <w:pPr>
              <w:spacing w:after="0" w:line="240" w:lineRule="auto"/>
              <w:rPr>
                <w:lang w:val="en-GB"/>
              </w:rPr>
            </w:pPr>
            <w:r w:rsidRPr="00AB0C44">
              <w:rPr>
                <w:lang w:val="en-GB"/>
              </w:rPr>
              <w:t>E-mail:</w:t>
            </w:r>
          </w:p>
        </w:tc>
        <w:tc>
          <w:tcPr>
            <w:tcW w:w="7796" w:type="dxa"/>
          </w:tcPr>
          <w:p w:rsidR="005C555C" w:rsidRPr="001B3F69" w:rsidRDefault="005C555C" w:rsidP="00AB0C44">
            <w:pPr>
              <w:spacing w:after="0" w:line="240" w:lineRule="auto"/>
              <w:rPr>
                <w:b/>
                <w:bCs/>
                <w:lang w:val="en-GB"/>
              </w:rPr>
            </w:pPr>
            <w:r w:rsidRPr="001B3F69">
              <w:rPr>
                <w:b/>
                <w:bCs/>
                <w:lang w:val="en-GB"/>
              </w:rPr>
              <w:t>lengyel.violetta@batonyterenye.hu</w:t>
            </w:r>
          </w:p>
        </w:tc>
      </w:tr>
      <w:tr w:rsidR="005C555C" w:rsidRPr="00AB0C44">
        <w:tc>
          <w:tcPr>
            <w:tcW w:w="2093" w:type="dxa"/>
          </w:tcPr>
          <w:p w:rsidR="005C555C" w:rsidRPr="00AB0C44" w:rsidRDefault="005C555C" w:rsidP="00AB0C44">
            <w:pPr>
              <w:spacing w:after="0" w:line="240" w:lineRule="auto"/>
              <w:rPr>
                <w:lang w:val="en-GB"/>
              </w:rPr>
            </w:pPr>
          </w:p>
          <w:p w:rsidR="005C555C" w:rsidRPr="00AB0C44" w:rsidRDefault="005C555C" w:rsidP="00AB0C44">
            <w:pPr>
              <w:spacing w:after="0" w:line="240" w:lineRule="auto"/>
              <w:rPr>
                <w:lang w:val="en-GB"/>
              </w:rPr>
            </w:pPr>
            <w:bookmarkStart w:id="0" w:name="_GoBack"/>
            <w:bookmarkEnd w:id="0"/>
            <w:r w:rsidRPr="00AB0C44">
              <w:rPr>
                <w:lang w:val="en-GB"/>
              </w:rPr>
              <w:t>Web page:</w:t>
            </w:r>
          </w:p>
        </w:tc>
        <w:tc>
          <w:tcPr>
            <w:tcW w:w="7796" w:type="dxa"/>
          </w:tcPr>
          <w:p w:rsidR="005C555C" w:rsidRPr="00AB0C44" w:rsidRDefault="005C555C" w:rsidP="00AB0C44">
            <w:pPr>
              <w:spacing w:after="0" w:line="240" w:lineRule="auto"/>
              <w:rPr>
                <w:lang w:val="en-GB"/>
              </w:rPr>
            </w:pPr>
            <w:r>
              <w:rPr>
                <w:lang w:val="en-GB"/>
              </w:rPr>
              <w:t>www.batonyterenye.hu</w:t>
            </w:r>
          </w:p>
        </w:tc>
      </w:tr>
    </w:tbl>
    <w:p w:rsidR="005C555C" w:rsidRDefault="005C555C"/>
    <w:sectPr w:rsidR="005C555C" w:rsidSect="00260B8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B6B32"/>
    <w:multiLevelType w:val="hybridMultilevel"/>
    <w:tmpl w:val="69007D60"/>
    <w:lvl w:ilvl="0" w:tplc="93D0FC7E">
      <w:start w:val="1"/>
      <w:numFmt w:val="bullet"/>
      <w:lvlText w:val="-"/>
      <w:lvlJc w:val="left"/>
      <w:pPr>
        <w:tabs>
          <w:tab w:val="num" w:pos="1361"/>
        </w:tabs>
        <w:ind w:left="1361" w:hanging="227"/>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58C8"/>
    <w:rsid w:val="000B2311"/>
    <w:rsid w:val="000C1FB2"/>
    <w:rsid w:val="000D5FC8"/>
    <w:rsid w:val="00193F8E"/>
    <w:rsid w:val="001B3F69"/>
    <w:rsid w:val="001C0DA4"/>
    <w:rsid w:val="001F5B6B"/>
    <w:rsid w:val="00254460"/>
    <w:rsid w:val="00260B88"/>
    <w:rsid w:val="002B6870"/>
    <w:rsid w:val="00320372"/>
    <w:rsid w:val="004335E9"/>
    <w:rsid w:val="00433FD2"/>
    <w:rsid w:val="004A69B2"/>
    <w:rsid w:val="005C3006"/>
    <w:rsid w:val="005C555C"/>
    <w:rsid w:val="0065429B"/>
    <w:rsid w:val="006D192D"/>
    <w:rsid w:val="00874FD3"/>
    <w:rsid w:val="00AB0C44"/>
    <w:rsid w:val="00AE0983"/>
    <w:rsid w:val="00B800CC"/>
    <w:rsid w:val="00B832B2"/>
    <w:rsid w:val="00B9129B"/>
    <w:rsid w:val="00D458C8"/>
    <w:rsid w:val="00E9384B"/>
    <w:rsid w:val="00F414F5"/>
    <w:rsid w:val="00FE256A"/>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B6B"/>
    <w:pPr>
      <w:spacing w:after="200" w:line="276" w:lineRule="auto"/>
    </w:pPr>
    <w:rPr>
      <w:rFonts w:cs="Calibri"/>
      <w:lang w:val="cs-CZ"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458C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141</TotalTime>
  <Pages>2</Pages>
  <Words>500</Words>
  <Characters>3452</Characters>
  <Application>Microsoft Office Outlook</Application>
  <DocSecurity>0</DocSecurity>
  <Lines>0</Lines>
  <Paragraphs>0</Paragraphs>
  <ScaleCrop>false</ScaleCrop>
  <Company>SMO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Hůlková Gabriela</dc:creator>
  <cp:keywords/>
  <dc:description/>
  <cp:lastModifiedBy>lengyel.violetta</cp:lastModifiedBy>
  <cp:revision>6</cp:revision>
  <dcterms:created xsi:type="dcterms:W3CDTF">2012-09-17T12:11:00Z</dcterms:created>
  <dcterms:modified xsi:type="dcterms:W3CDTF">2012-11-22T09:51:00Z</dcterms:modified>
</cp:coreProperties>
</file>