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09B" w:rsidRPr="00ED0062" w:rsidRDefault="00C0509B">
      <w:pPr>
        <w:jc w:val="center"/>
        <w:rPr>
          <w:b/>
          <w:sz w:val="28"/>
          <w:szCs w:val="28"/>
          <w:lang w:val="sk-SK"/>
        </w:rPr>
      </w:pPr>
      <w:bookmarkStart w:id="0" w:name="_GoBack"/>
      <w:bookmarkEnd w:id="0"/>
    </w:p>
    <w:tbl>
      <w:tblPr>
        <w:tblW w:w="0" w:type="auto"/>
        <w:tblInd w:w="-5" w:type="dxa"/>
        <w:tblLayout w:type="fixed"/>
        <w:tblLook w:val="0000" w:firstRow="0" w:lastRow="0" w:firstColumn="0" w:lastColumn="0" w:noHBand="0" w:noVBand="0"/>
      </w:tblPr>
      <w:tblGrid>
        <w:gridCol w:w="2273"/>
        <w:gridCol w:w="7625"/>
      </w:tblGrid>
      <w:tr w:rsidR="00C0509B" w:rsidRPr="00F4365F" w:rsidTr="007C45DC">
        <w:trPr>
          <w:trHeight w:val="897"/>
        </w:trPr>
        <w:tc>
          <w:tcPr>
            <w:tcW w:w="2273" w:type="dxa"/>
            <w:tcBorders>
              <w:top w:val="single" w:sz="4" w:space="0" w:color="000000"/>
              <w:left w:val="single" w:sz="4" w:space="0" w:color="000000"/>
              <w:bottom w:val="single" w:sz="4" w:space="0" w:color="000000"/>
            </w:tcBorders>
            <w:shd w:val="clear" w:color="auto" w:fill="auto"/>
            <w:vAlign w:val="center"/>
          </w:tcPr>
          <w:p w:rsidR="00C0509B" w:rsidRPr="00F4365F" w:rsidRDefault="007051CF" w:rsidP="00ED0062">
            <w:pPr>
              <w:spacing w:line="100" w:lineRule="atLeast"/>
              <w:rPr>
                <w:b/>
                <w:lang w:val="ka-GE"/>
              </w:rPr>
            </w:pPr>
            <w:r w:rsidRPr="00F4365F">
              <w:rPr>
                <w:b/>
                <w:lang w:val="ka-GE"/>
              </w:rPr>
              <w:t>Municipality</w:t>
            </w:r>
          </w:p>
        </w:tc>
        <w:tc>
          <w:tcPr>
            <w:tcW w:w="7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09B" w:rsidRPr="00F4365F" w:rsidRDefault="006C3D0B" w:rsidP="007051CF">
            <w:pPr>
              <w:snapToGrid w:val="0"/>
              <w:spacing w:line="100" w:lineRule="atLeast"/>
              <w:rPr>
                <w:sz w:val="20"/>
                <w:szCs w:val="20"/>
                <w:lang w:val="ka-GE"/>
              </w:rPr>
            </w:pPr>
            <w:r>
              <w:rPr>
                <w:sz w:val="20"/>
                <w:szCs w:val="20"/>
                <w:lang w:val="ka-GE"/>
              </w:rPr>
              <w:t>Municipalit</w:t>
            </w:r>
            <w:r>
              <w:rPr>
                <w:sz w:val="20"/>
                <w:szCs w:val="20"/>
                <w:lang w:val="en-US"/>
              </w:rPr>
              <w:t>y</w:t>
            </w:r>
            <w:r w:rsidR="007F7478" w:rsidRPr="00F4365F">
              <w:rPr>
                <w:sz w:val="20"/>
                <w:szCs w:val="20"/>
                <w:lang w:val="ka-GE"/>
              </w:rPr>
              <w:t xml:space="preserve"> of  Lagodekhi</w:t>
            </w:r>
          </w:p>
        </w:tc>
      </w:tr>
      <w:tr w:rsidR="00C0509B" w:rsidRPr="00F4365F" w:rsidTr="007C45DC">
        <w:trPr>
          <w:trHeight w:val="897"/>
        </w:trPr>
        <w:tc>
          <w:tcPr>
            <w:tcW w:w="2273" w:type="dxa"/>
            <w:tcBorders>
              <w:top w:val="single" w:sz="4" w:space="0" w:color="000000"/>
              <w:left w:val="single" w:sz="4" w:space="0" w:color="000000"/>
              <w:bottom w:val="single" w:sz="4" w:space="0" w:color="auto"/>
            </w:tcBorders>
            <w:shd w:val="clear" w:color="auto" w:fill="auto"/>
            <w:vAlign w:val="center"/>
          </w:tcPr>
          <w:p w:rsidR="00C0509B" w:rsidRPr="00F4365F" w:rsidRDefault="006C598C" w:rsidP="009807ED">
            <w:pPr>
              <w:snapToGrid w:val="0"/>
              <w:spacing w:line="100" w:lineRule="atLeast"/>
              <w:rPr>
                <w:b/>
                <w:lang w:val="ka-GE"/>
              </w:rPr>
            </w:pPr>
            <w:r w:rsidRPr="00F4365F">
              <w:rPr>
                <w:b/>
                <w:lang w:val="ka-GE"/>
              </w:rPr>
              <w:t>Location</w:t>
            </w:r>
          </w:p>
        </w:tc>
        <w:tc>
          <w:tcPr>
            <w:tcW w:w="7625" w:type="dxa"/>
            <w:tcBorders>
              <w:top w:val="single" w:sz="4" w:space="0" w:color="000000"/>
              <w:left w:val="single" w:sz="4" w:space="0" w:color="000000"/>
              <w:bottom w:val="single" w:sz="4" w:space="0" w:color="auto"/>
              <w:right w:val="single" w:sz="4" w:space="0" w:color="000000"/>
            </w:tcBorders>
            <w:shd w:val="clear" w:color="auto" w:fill="auto"/>
            <w:vAlign w:val="center"/>
          </w:tcPr>
          <w:p w:rsidR="00C0509B" w:rsidRPr="00F4365F" w:rsidRDefault="00F4365F" w:rsidP="005B6A4A">
            <w:pPr>
              <w:snapToGrid w:val="0"/>
              <w:spacing w:line="100" w:lineRule="atLeast"/>
              <w:rPr>
                <w:sz w:val="20"/>
                <w:szCs w:val="20"/>
                <w:lang w:val="ka-GE"/>
              </w:rPr>
            </w:pPr>
            <w:r>
              <w:rPr>
                <w:sz w:val="20"/>
                <w:szCs w:val="20"/>
                <w:lang w:val="ka-GE"/>
              </w:rPr>
              <w:t>Lagodekhi</w:t>
            </w:r>
            <w:r w:rsidR="006C3D0B">
              <w:rPr>
                <w:sz w:val="20"/>
                <w:szCs w:val="20"/>
                <w:lang w:val="en-US"/>
              </w:rPr>
              <w:t xml:space="preserve">, </w:t>
            </w:r>
            <w:r>
              <w:rPr>
                <w:sz w:val="20"/>
                <w:szCs w:val="20"/>
                <w:lang w:val="ka-GE"/>
              </w:rPr>
              <w:t>Kakheti</w:t>
            </w:r>
            <w:r w:rsidR="006C3D0B">
              <w:rPr>
                <w:sz w:val="20"/>
                <w:szCs w:val="20"/>
                <w:lang w:val="en-US"/>
              </w:rPr>
              <w:t xml:space="preserve">, </w:t>
            </w:r>
            <w:r w:rsidR="007F7478" w:rsidRPr="00F4365F">
              <w:rPr>
                <w:sz w:val="20"/>
                <w:szCs w:val="20"/>
                <w:lang w:val="ka-GE"/>
              </w:rPr>
              <w:t>Georgia</w:t>
            </w:r>
          </w:p>
        </w:tc>
      </w:tr>
      <w:tr w:rsidR="00C0509B" w:rsidRPr="00F4365F" w:rsidTr="007C45DC">
        <w:trPr>
          <w:trHeight w:val="897"/>
        </w:trPr>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rsidR="00C0509B" w:rsidRPr="00F4365F" w:rsidRDefault="006C598C" w:rsidP="00300FC3">
            <w:pPr>
              <w:spacing w:line="100" w:lineRule="atLeast"/>
              <w:rPr>
                <w:b/>
                <w:lang w:val="ka-GE"/>
              </w:rPr>
            </w:pPr>
            <w:r w:rsidRPr="00F4365F">
              <w:rPr>
                <w:b/>
                <w:lang w:val="ka-GE"/>
              </w:rPr>
              <w:t>Population</w:t>
            </w:r>
          </w:p>
        </w:tc>
        <w:tc>
          <w:tcPr>
            <w:tcW w:w="7625" w:type="dxa"/>
            <w:tcBorders>
              <w:top w:val="single" w:sz="4" w:space="0" w:color="auto"/>
              <w:left w:val="single" w:sz="4" w:space="0" w:color="auto"/>
              <w:bottom w:val="single" w:sz="4" w:space="0" w:color="auto"/>
              <w:right w:val="single" w:sz="4" w:space="0" w:color="auto"/>
            </w:tcBorders>
            <w:shd w:val="clear" w:color="auto" w:fill="auto"/>
            <w:vAlign w:val="center"/>
          </w:tcPr>
          <w:p w:rsidR="00C0509B" w:rsidRPr="00F4365F" w:rsidRDefault="00F4365F" w:rsidP="005B6A4A">
            <w:pPr>
              <w:snapToGrid w:val="0"/>
              <w:spacing w:line="100" w:lineRule="atLeast"/>
              <w:rPr>
                <w:sz w:val="20"/>
                <w:szCs w:val="20"/>
                <w:lang w:val="ka-GE"/>
              </w:rPr>
            </w:pPr>
            <w:r w:rsidRPr="00F4365F">
              <w:rPr>
                <w:rFonts w:ascii="Arial" w:hAnsi="Arial" w:cs="Arial"/>
                <w:color w:val="252525"/>
                <w:sz w:val="20"/>
                <w:szCs w:val="20"/>
                <w:shd w:val="clear" w:color="auto" w:fill="FFFFFF"/>
                <w:lang w:val="ka-GE"/>
              </w:rPr>
              <w:t>52</w:t>
            </w:r>
            <w:r w:rsidRPr="00F4365F">
              <w:rPr>
                <w:rFonts w:ascii="Arial" w:hAnsi="Arial" w:cs="Arial"/>
                <w:color w:val="252525"/>
                <w:sz w:val="20"/>
                <w:szCs w:val="20"/>
                <w:shd w:val="clear" w:color="auto" w:fill="FFFFFF"/>
                <w:lang w:val="en-US"/>
              </w:rPr>
              <w:t>,</w:t>
            </w:r>
            <w:r w:rsidR="0032070A" w:rsidRPr="00F4365F">
              <w:rPr>
                <w:rFonts w:ascii="Arial" w:hAnsi="Arial" w:cs="Arial"/>
                <w:color w:val="252525"/>
                <w:sz w:val="20"/>
                <w:szCs w:val="20"/>
                <w:shd w:val="clear" w:color="auto" w:fill="FFFFFF"/>
                <w:lang w:val="ka-GE"/>
              </w:rPr>
              <w:t>100</w:t>
            </w:r>
          </w:p>
        </w:tc>
      </w:tr>
      <w:tr w:rsidR="00300FC3" w:rsidRPr="00F4365F" w:rsidTr="007C45DC">
        <w:trPr>
          <w:trHeight w:val="70"/>
        </w:trPr>
        <w:tc>
          <w:tcPr>
            <w:tcW w:w="2273" w:type="dxa"/>
            <w:tcBorders>
              <w:top w:val="single" w:sz="4" w:space="0" w:color="auto"/>
              <w:bottom w:val="single" w:sz="4" w:space="0" w:color="auto"/>
            </w:tcBorders>
            <w:shd w:val="clear" w:color="auto" w:fill="auto"/>
            <w:vAlign w:val="center"/>
          </w:tcPr>
          <w:p w:rsidR="00300FC3" w:rsidRPr="00F4365F" w:rsidRDefault="00300FC3" w:rsidP="00300FC3">
            <w:pPr>
              <w:spacing w:line="100" w:lineRule="atLeast"/>
              <w:rPr>
                <w:b/>
                <w:lang w:val="ka-GE"/>
              </w:rPr>
            </w:pPr>
          </w:p>
        </w:tc>
        <w:tc>
          <w:tcPr>
            <w:tcW w:w="7625" w:type="dxa"/>
            <w:tcBorders>
              <w:top w:val="single" w:sz="4" w:space="0" w:color="auto"/>
              <w:bottom w:val="single" w:sz="4" w:space="0" w:color="auto"/>
            </w:tcBorders>
            <w:shd w:val="clear" w:color="auto" w:fill="auto"/>
            <w:vAlign w:val="center"/>
          </w:tcPr>
          <w:p w:rsidR="00300FC3" w:rsidRPr="00F4365F" w:rsidRDefault="00300FC3" w:rsidP="009807ED">
            <w:pPr>
              <w:snapToGrid w:val="0"/>
              <w:spacing w:line="100" w:lineRule="atLeast"/>
              <w:rPr>
                <w:sz w:val="20"/>
                <w:szCs w:val="20"/>
                <w:lang w:val="ka-GE"/>
              </w:rPr>
            </w:pPr>
          </w:p>
        </w:tc>
      </w:tr>
      <w:tr w:rsidR="00C0509B" w:rsidRPr="00F4365F" w:rsidTr="007C45DC">
        <w:trPr>
          <w:trHeight w:val="3230"/>
        </w:trPr>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rsidR="00C0509B" w:rsidRPr="00F4365F" w:rsidRDefault="006C598C" w:rsidP="009807ED">
            <w:pPr>
              <w:spacing w:line="100" w:lineRule="atLeast"/>
              <w:rPr>
                <w:b/>
                <w:lang w:val="ka-GE"/>
              </w:rPr>
            </w:pPr>
            <w:r w:rsidRPr="00F4365F">
              <w:rPr>
                <w:b/>
                <w:lang w:val="ka-GE"/>
              </w:rPr>
              <w:t>Characteristics</w:t>
            </w:r>
          </w:p>
        </w:tc>
        <w:tc>
          <w:tcPr>
            <w:tcW w:w="7625" w:type="dxa"/>
            <w:tcBorders>
              <w:top w:val="single" w:sz="4" w:space="0" w:color="auto"/>
              <w:left w:val="single" w:sz="4" w:space="0" w:color="auto"/>
              <w:bottom w:val="single" w:sz="4" w:space="0" w:color="auto"/>
              <w:right w:val="single" w:sz="4" w:space="0" w:color="auto"/>
            </w:tcBorders>
            <w:shd w:val="clear" w:color="auto" w:fill="auto"/>
            <w:vAlign w:val="center"/>
          </w:tcPr>
          <w:p w:rsidR="00F4365F" w:rsidRDefault="00F4365F" w:rsidP="005D3847">
            <w:pPr>
              <w:jc w:val="both"/>
              <w:rPr>
                <w:rFonts w:cs="Times New Roman"/>
                <w:color w:val="333333"/>
                <w:sz w:val="20"/>
                <w:szCs w:val="20"/>
                <w:shd w:val="clear" w:color="auto" w:fill="FFFFFF"/>
                <w:lang w:val="en-US"/>
              </w:rPr>
            </w:pPr>
          </w:p>
          <w:p w:rsidR="00F4365F" w:rsidRPr="007C45DC" w:rsidRDefault="00F4365F" w:rsidP="005D3847">
            <w:pPr>
              <w:jc w:val="both"/>
              <w:rPr>
                <w:rFonts w:cs="Times New Roman"/>
                <w:color w:val="333333"/>
                <w:sz w:val="20"/>
                <w:szCs w:val="20"/>
                <w:shd w:val="clear" w:color="auto" w:fill="FFFFFF"/>
                <w:lang w:val="ka-GE"/>
              </w:rPr>
            </w:pPr>
          </w:p>
          <w:p w:rsidR="005D3847" w:rsidRPr="00F4365F" w:rsidRDefault="006C3D0B" w:rsidP="005D3847">
            <w:pPr>
              <w:jc w:val="both"/>
              <w:rPr>
                <w:rFonts w:ascii="Sylfaen" w:hAnsi="Sylfaen"/>
                <w:sz w:val="20"/>
                <w:szCs w:val="20"/>
                <w:lang w:val="ka-GE"/>
              </w:rPr>
            </w:pPr>
            <w:r w:rsidRPr="007C45DC">
              <w:rPr>
                <w:rFonts w:cs="Times New Roman"/>
                <w:color w:val="333333"/>
                <w:sz w:val="20"/>
                <w:szCs w:val="20"/>
                <w:shd w:val="clear" w:color="auto" w:fill="FFFFFF"/>
                <w:lang w:val="ka-GE"/>
              </w:rPr>
              <w:t xml:space="preserve">The </w:t>
            </w:r>
            <w:r w:rsidR="007F7478" w:rsidRPr="007C45DC">
              <w:rPr>
                <w:rFonts w:cs="Times New Roman"/>
                <w:color w:val="333333"/>
                <w:sz w:val="20"/>
                <w:szCs w:val="20"/>
                <w:shd w:val="clear" w:color="auto" w:fill="FFFFFF"/>
                <w:lang w:val="ka-GE"/>
              </w:rPr>
              <w:t xml:space="preserve">Municipality of Lagodekhi is one of the </w:t>
            </w:r>
            <w:r w:rsidRPr="007C45DC">
              <w:rPr>
                <w:rFonts w:cs="Times New Roman"/>
                <w:color w:val="333333"/>
                <w:sz w:val="20"/>
                <w:szCs w:val="20"/>
                <w:shd w:val="clear" w:color="auto" w:fill="FFFFFF"/>
                <w:lang w:val="ka-GE"/>
              </w:rPr>
              <w:t>most successful districts in Kakheti which has</w:t>
            </w:r>
            <w:r w:rsidR="007F7478" w:rsidRPr="007C45DC">
              <w:rPr>
                <w:rFonts w:cs="Times New Roman"/>
                <w:color w:val="333333"/>
                <w:sz w:val="20"/>
                <w:szCs w:val="20"/>
                <w:shd w:val="clear" w:color="auto" w:fill="FFFFFF"/>
                <w:lang w:val="ka-GE"/>
              </w:rPr>
              <w:t xml:space="preserve"> 65 villages and one administrative town</w:t>
            </w:r>
            <w:r w:rsidR="005D3847" w:rsidRPr="007C45DC">
              <w:rPr>
                <w:rFonts w:cs="Times New Roman"/>
                <w:color w:val="333333"/>
                <w:sz w:val="20"/>
                <w:szCs w:val="20"/>
                <w:shd w:val="clear" w:color="auto" w:fill="FFFFFF"/>
                <w:lang w:val="ka-GE"/>
              </w:rPr>
              <w:t>.</w:t>
            </w:r>
            <w:r w:rsidRPr="007C45DC">
              <w:rPr>
                <w:rFonts w:ascii="Sylfaen" w:hAnsi="Sylfaen"/>
                <w:sz w:val="20"/>
                <w:szCs w:val="20"/>
                <w:lang w:val="ka-GE"/>
              </w:rPr>
              <w:t xml:space="preserve"> Lagodekhi town has manyethnicities living together and beautiful nature nestled between, mountains, rivers, and valleys</w:t>
            </w:r>
            <w:r w:rsidR="005D3847" w:rsidRPr="007C45DC">
              <w:rPr>
                <w:rFonts w:ascii="Sylfaen" w:hAnsi="Sylfaen"/>
                <w:sz w:val="20"/>
                <w:szCs w:val="20"/>
                <w:lang w:val="ka-GE"/>
              </w:rPr>
              <w:t xml:space="preserve">. </w:t>
            </w:r>
            <w:r w:rsidRPr="007C45DC">
              <w:rPr>
                <w:rFonts w:ascii="Sylfaen" w:hAnsi="Sylfaen"/>
                <w:sz w:val="20"/>
                <w:szCs w:val="20"/>
                <w:lang w:val="ka-GE"/>
              </w:rPr>
              <w:t>Azeris make up</w:t>
            </w:r>
            <w:r w:rsidR="005D3847" w:rsidRPr="007C45DC">
              <w:rPr>
                <w:rFonts w:ascii="Sylfaen" w:hAnsi="Sylfaen"/>
                <w:sz w:val="20"/>
                <w:szCs w:val="20"/>
                <w:lang w:val="ka-GE"/>
              </w:rPr>
              <w:t xml:space="preserve"> 23%</w:t>
            </w:r>
            <w:r w:rsidRPr="007C45DC">
              <w:rPr>
                <w:rFonts w:ascii="Sylfaen" w:hAnsi="Sylfaen"/>
                <w:sz w:val="20"/>
                <w:szCs w:val="20"/>
                <w:lang w:val="ka-GE"/>
              </w:rPr>
              <w:t xml:space="preserve"> of the population</w:t>
            </w:r>
            <w:r w:rsidR="005D3847" w:rsidRPr="007C45DC">
              <w:rPr>
                <w:rFonts w:ascii="Sylfaen" w:hAnsi="Sylfaen"/>
                <w:sz w:val="20"/>
                <w:szCs w:val="20"/>
                <w:lang w:val="ka-GE"/>
              </w:rPr>
              <w:t xml:space="preserve">, Ossetians </w:t>
            </w:r>
            <w:r w:rsidRPr="007C45DC">
              <w:rPr>
                <w:rFonts w:ascii="Sylfaen" w:hAnsi="Sylfaen"/>
                <w:sz w:val="20"/>
                <w:szCs w:val="20"/>
                <w:lang w:val="ka-GE"/>
              </w:rPr>
              <w:t>make up</w:t>
            </w:r>
            <w:r w:rsidR="005D3847" w:rsidRPr="007C45DC">
              <w:rPr>
                <w:rFonts w:ascii="Sylfaen" w:hAnsi="Sylfaen"/>
                <w:sz w:val="20"/>
                <w:szCs w:val="20"/>
                <w:lang w:val="ka-GE"/>
              </w:rPr>
              <w:t xml:space="preserve"> 5,1%, Russians </w:t>
            </w:r>
            <w:r w:rsidRPr="007C45DC">
              <w:rPr>
                <w:rFonts w:ascii="Sylfaen" w:hAnsi="Sylfaen"/>
                <w:sz w:val="20"/>
                <w:szCs w:val="20"/>
                <w:lang w:val="ka-GE"/>
              </w:rPr>
              <w:t xml:space="preserve">make up </w:t>
            </w:r>
            <w:r w:rsidR="005D3847" w:rsidRPr="007C45DC">
              <w:rPr>
                <w:rFonts w:ascii="Sylfaen" w:hAnsi="Sylfaen"/>
                <w:sz w:val="20"/>
                <w:szCs w:val="20"/>
                <w:lang w:val="ka-GE"/>
              </w:rPr>
              <w:t>0,8%</w:t>
            </w:r>
            <w:r w:rsidRPr="007C45DC">
              <w:rPr>
                <w:rFonts w:ascii="Sylfaen" w:hAnsi="Sylfaen"/>
                <w:sz w:val="20"/>
                <w:szCs w:val="20"/>
                <w:lang w:val="ka-GE"/>
              </w:rPr>
              <w:t>,</w:t>
            </w:r>
            <w:r w:rsidR="005D3847" w:rsidRPr="007C45DC">
              <w:rPr>
                <w:rFonts w:ascii="Sylfaen" w:hAnsi="Sylfaen"/>
                <w:sz w:val="20"/>
                <w:szCs w:val="20"/>
                <w:lang w:val="ka-GE"/>
              </w:rPr>
              <w:t xml:space="preserve"> and 0,7% Poles, Germans, Kurds, Tatars, Avars and Greeks</w:t>
            </w:r>
            <w:r w:rsidRPr="007C45DC">
              <w:rPr>
                <w:rFonts w:ascii="Sylfaen" w:hAnsi="Sylfaen"/>
                <w:sz w:val="20"/>
                <w:szCs w:val="20"/>
                <w:lang w:val="ka-GE"/>
              </w:rPr>
              <w:t xml:space="preserve"> make up the rest of the non-native Georgian population. The Municipality boa</w:t>
            </w:r>
            <w:r w:rsidR="007C45DC" w:rsidRPr="007C45DC">
              <w:rPr>
                <w:rFonts w:ascii="Sylfaen" w:hAnsi="Sylfaen"/>
                <w:sz w:val="20"/>
                <w:szCs w:val="20"/>
                <w:lang w:val="ka-GE"/>
              </w:rPr>
              <w:t>s</w:t>
            </w:r>
            <w:r w:rsidRPr="007C45DC">
              <w:rPr>
                <w:rFonts w:ascii="Sylfaen" w:hAnsi="Sylfaen"/>
                <w:sz w:val="20"/>
                <w:szCs w:val="20"/>
                <w:lang w:val="ka-GE"/>
              </w:rPr>
              <w:t>ts</w:t>
            </w:r>
            <w:r w:rsidR="005D3847" w:rsidRPr="007C45DC">
              <w:rPr>
                <w:rFonts w:ascii="Sylfaen" w:hAnsi="Sylfaen"/>
                <w:sz w:val="20"/>
                <w:szCs w:val="20"/>
                <w:lang w:val="ka-GE"/>
              </w:rPr>
              <w:t xml:space="preserve"> a humid subtropical climate. Here summer is moderately hot and winter is moderately cold.The main source of income of   </w:t>
            </w:r>
            <w:r w:rsidRPr="007C45DC">
              <w:rPr>
                <w:rFonts w:ascii="Sylfaen" w:hAnsi="Sylfaen"/>
                <w:sz w:val="20"/>
                <w:szCs w:val="20"/>
                <w:lang w:val="ka-GE"/>
              </w:rPr>
              <w:t xml:space="preserve">the </w:t>
            </w:r>
            <w:r w:rsidR="005D3847" w:rsidRPr="007C45DC">
              <w:rPr>
                <w:rFonts w:ascii="Sylfaen" w:hAnsi="Sylfaen"/>
                <w:sz w:val="20"/>
                <w:szCs w:val="20"/>
                <w:lang w:val="ka-GE"/>
              </w:rPr>
              <w:t>Municipality is agriculture, trade</w:t>
            </w:r>
            <w:r w:rsidRPr="007C45DC">
              <w:rPr>
                <w:rFonts w:ascii="Sylfaen" w:hAnsi="Sylfaen"/>
                <w:sz w:val="20"/>
                <w:szCs w:val="20"/>
                <w:lang w:val="ka-GE"/>
              </w:rPr>
              <w:t>,</w:t>
            </w:r>
            <w:r w:rsidR="005D3847" w:rsidRPr="007C45DC">
              <w:rPr>
                <w:rFonts w:ascii="Sylfaen" w:hAnsi="Sylfaen"/>
                <w:sz w:val="20"/>
                <w:szCs w:val="20"/>
                <w:lang w:val="ka-GE"/>
              </w:rPr>
              <w:t xml:space="preserve"> and tourism</w:t>
            </w:r>
            <w:r w:rsidR="005D3847" w:rsidRPr="00F4365F">
              <w:rPr>
                <w:rFonts w:ascii="Sylfaen" w:hAnsi="Sylfaen"/>
                <w:sz w:val="20"/>
                <w:szCs w:val="20"/>
                <w:lang w:val="ka-GE"/>
              </w:rPr>
              <w:t>.</w:t>
            </w:r>
          </w:p>
          <w:p w:rsidR="005D3847" w:rsidRPr="00F4365F" w:rsidRDefault="005D3847" w:rsidP="005D3847">
            <w:pPr>
              <w:jc w:val="both"/>
              <w:rPr>
                <w:rFonts w:ascii="Sylfaen" w:hAnsi="Sylfaen"/>
                <w:sz w:val="20"/>
                <w:szCs w:val="20"/>
                <w:lang w:val="ka-GE"/>
              </w:rPr>
            </w:pPr>
          </w:p>
          <w:p w:rsidR="00C0509B" w:rsidRPr="00F4365F" w:rsidRDefault="00C0509B" w:rsidP="005D3847">
            <w:pPr>
              <w:spacing w:line="360" w:lineRule="auto"/>
              <w:jc w:val="both"/>
              <w:rPr>
                <w:sz w:val="20"/>
                <w:szCs w:val="20"/>
                <w:lang w:val="ka-GE"/>
              </w:rPr>
            </w:pPr>
          </w:p>
        </w:tc>
      </w:tr>
      <w:tr w:rsidR="00C0509B" w:rsidRPr="00F4365F" w:rsidTr="007C45DC">
        <w:trPr>
          <w:trHeight w:val="897"/>
        </w:trPr>
        <w:tc>
          <w:tcPr>
            <w:tcW w:w="2273" w:type="dxa"/>
            <w:tcBorders>
              <w:top w:val="single" w:sz="4" w:space="0" w:color="auto"/>
              <w:left w:val="single" w:sz="4" w:space="0" w:color="000000"/>
              <w:bottom w:val="single" w:sz="4" w:space="0" w:color="000000"/>
            </w:tcBorders>
            <w:shd w:val="clear" w:color="auto" w:fill="auto"/>
            <w:vAlign w:val="center"/>
          </w:tcPr>
          <w:p w:rsidR="00C0509B" w:rsidRPr="00F4365F" w:rsidRDefault="006C598C" w:rsidP="00300FC3">
            <w:pPr>
              <w:spacing w:line="100" w:lineRule="atLeast"/>
              <w:rPr>
                <w:b/>
                <w:lang w:val="ka-GE"/>
              </w:rPr>
            </w:pPr>
            <w:r w:rsidRPr="00F4365F">
              <w:rPr>
                <w:b/>
                <w:lang w:val="ka-GE"/>
              </w:rPr>
              <w:t>Agriculture</w:t>
            </w:r>
          </w:p>
        </w:tc>
        <w:tc>
          <w:tcPr>
            <w:tcW w:w="7625" w:type="dxa"/>
            <w:tcBorders>
              <w:top w:val="single" w:sz="4" w:space="0" w:color="auto"/>
              <w:left w:val="single" w:sz="4" w:space="0" w:color="000000"/>
              <w:bottom w:val="single" w:sz="4" w:space="0" w:color="000000"/>
              <w:right w:val="single" w:sz="4" w:space="0" w:color="000000"/>
            </w:tcBorders>
            <w:shd w:val="clear" w:color="auto" w:fill="auto"/>
            <w:vAlign w:val="center"/>
          </w:tcPr>
          <w:p w:rsidR="00CE21F2" w:rsidRPr="007C45DC" w:rsidRDefault="006C3D0B" w:rsidP="0076219A">
            <w:pPr>
              <w:spacing w:line="100" w:lineRule="atLeast"/>
              <w:rPr>
                <w:sz w:val="20"/>
                <w:szCs w:val="20"/>
                <w:lang w:val="ka-GE"/>
              </w:rPr>
            </w:pPr>
            <w:r w:rsidRPr="007C45DC">
              <w:rPr>
                <w:sz w:val="20"/>
                <w:szCs w:val="20"/>
                <w:lang w:val="ka-GE"/>
              </w:rPr>
              <w:t xml:space="preserve">The </w:t>
            </w:r>
            <w:r w:rsidR="005D3847" w:rsidRPr="007C45DC">
              <w:rPr>
                <w:sz w:val="20"/>
                <w:szCs w:val="20"/>
                <w:lang w:val="ka-GE"/>
              </w:rPr>
              <w:t>Municipal</w:t>
            </w:r>
            <w:r w:rsidRPr="007C45DC">
              <w:rPr>
                <w:sz w:val="20"/>
                <w:szCs w:val="20"/>
                <w:lang w:val="ka-GE"/>
              </w:rPr>
              <w:t>ity’s</w:t>
            </w:r>
            <w:r w:rsidR="00A04101" w:rsidRPr="007C45DC">
              <w:rPr>
                <w:sz w:val="20"/>
                <w:szCs w:val="20"/>
                <w:lang w:val="ka-GE"/>
              </w:rPr>
              <w:t xml:space="preserve"> </w:t>
            </w:r>
            <w:r w:rsidR="0076219A" w:rsidRPr="007C45DC">
              <w:rPr>
                <w:sz w:val="20"/>
                <w:szCs w:val="20"/>
                <w:lang w:val="ka-GE"/>
              </w:rPr>
              <w:t>main source</w:t>
            </w:r>
            <w:r w:rsidRPr="007C45DC">
              <w:rPr>
                <w:sz w:val="20"/>
                <w:szCs w:val="20"/>
                <w:lang w:val="ka-GE"/>
              </w:rPr>
              <w:t xml:space="preserve"> of income is rural agriculture. The soil and climate in Kakheti is perfect for farming,</w:t>
            </w:r>
            <w:r w:rsidR="00A04101" w:rsidRPr="007C45DC">
              <w:rPr>
                <w:sz w:val="20"/>
                <w:szCs w:val="20"/>
                <w:lang w:val="ka-GE"/>
              </w:rPr>
              <w:t xml:space="preserve"> </w:t>
            </w:r>
            <w:r w:rsidR="0076219A" w:rsidRPr="007C45DC">
              <w:rPr>
                <w:sz w:val="20"/>
                <w:szCs w:val="20"/>
                <w:lang w:val="ka-GE"/>
              </w:rPr>
              <w:t>vitic</w:t>
            </w:r>
            <w:r w:rsidRPr="007C45DC">
              <w:rPr>
                <w:sz w:val="20"/>
                <w:szCs w:val="20"/>
                <w:lang w:val="ka-GE"/>
              </w:rPr>
              <w:t>ulture, and</w:t>
            </w:r>
            <w:r w:rsidR="00A04101" w:rsidRPr="007C45DC">
              <w:rPr>
                <w:sz w:val="20"/>
                <w:szCs w:val="20"/>
                <w:lang w:val="ka-GE"/>
              </w:rPr>
              <w:t xml:space="preserve"> </w:t>
            </w:r>
            <w:r w:rsidR="0032070A" w:rsidRPr="007C45DC">
              <w:rPr>
                <w:sz w:val="20"/>
                <w:szCs w:val="20"/>
                <w:lang w:val="ka-GE"/>
              </w:rPr>
              <w:t xml:space="preserve"> horticulture .</w:t>
            </w:r>
            <w:r w:rsidR="0076219A" w:rsidRPr="007C45DC">
              <w:rPr>
                <w:sz w:val="20"/>
                <w:szCs w:val="20"/>
                <w:lang w:val="ka-GE"/>
              </w:rPr>
              <w:t xml:space="preserve">We are also working to develop </w:t>
            </w:r>
            <w:r w:rsidRPr="007C45DC">
              <w:rPr>
                <w:sz w:val="20"/>
                <w:szCs w:val="20"/>
                <w:lang w:val="ka-GE"/>
              </w:rPr>
              <w:t xml:space="preserve">a </w:t>
            </w:r>
            <w:r w:rsidR="0076219A" w:rsidRPr="007C45DC">
              <w:rPr>
                <w:sz w:val="20"/>
                <w:szCs w:val="20"/>
                <w:lang w:val="ka-GE"/>
              </w:rPr>
              <w:t>tea and nuts crop culture.</w:t>
            </w:r>
          </w:p>
        </w:tc>
      </w:tr>
      <w:tr w:rsidR="00300FC3" w:rsidRPr="00F4365F" w:rsidTr="007C45DC">
        <w:trPr>
          <w:trHeight w:val="897"/>
        </w:trPr>
        <w:tc>
          <w:tcPr>
            <w:tcW w:w="2273" w:type="dxa"/>
            <w:tcBorders>
              <w:top w:val="single" w:sz="4" w:space="0" w:color="000000"/>
              <w:left w:val="single" w:sz="4" w:space="0" w:color="000000"/>
              <w:bottom w:val="single" w:sz="4" w:space="0" w:color="000000"/>
            </w:tcBorders>
            <w:shd w:val="clear" w:color="auto" w:fill="auto"/>
            <w:vAlign w:val="center"/>
          </w:tcPr>
          <w:p w:rsidR="00300FC3" w:rsidRPr="00F4365F" w:rsidRDefault="006C598C" w:rsidP="00300FC3">
            <w:pPr>
              <w:spacing w:line="100" w:lineRule="atLeast"/>
              <w:rPr>
                <w:b/>
                <w:lang w:val="ka-GE"/>
              </w:rPr>
            </w:pPr>
            <w:r w:rsidRPr="00F4365F">
              <w:rPr>
                <w:b/>
                <w:lang w:val="ka-GE"/>
              </w:rPr>
              <w:t>Industry</w:t>
            </w:r>
          </w:p>
        </w:tc>
        <w:tc>
          <w:tcPr>
            <w:tcW w:w="7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FC3" w:rsidRPr="007C45DC" w:rsidRDefault="00317AC4" w:rsidP="006C3D0B">
            <w:pPr>
              <w:spacing w:line="100" w:lineRule="atLeast"/>
              <w:rPr>
                <w:sz w:val="20"/>
                <w:szCs w:val="20"/>
                <w:lang w:val="ka-GE"/>
              </w:rPr>
            </w:pPr>
            <w:r w:rsidRPr="007C45DC">
              <w:rPr>
                <w:sz w:val="20"/>
                <w:szCs w:val="20"/>
                <w:lang w:val="ka-GE"/>
              </w:rPr>
              <w:t>We have eight cooperative</w:t>
            </w:r>
            <w:r w:rsidR="006C3D0B" w:rsidRPr="007C45DC">
              <w:rPr>
                <w:sz w:val="20"/>
                <w:szCs w:val="20"/>
                <w:lang w:val="ka-GE"/>
              </w:rPr>
              <w:t>s in Lagodekhi municipality</w:t>
            </w:r>
            <w:r w:rsidRPr="007C45DC">
              <w:rPr>
                <w:sz w:val="20"/>
                <w:szCs w:val="20"/>
                <w:lang w:val="ka-GE"/>
              </w:rPr>
              <w:t xml:space="preserve"> which</w:t>
            </w:r>
            <w:r w:rsidR="006C3D0B" w:rsidRPr="007C45DC">
              <w:rPr>
                <w:sz w:val="20"/>
                <w:szCs w:val="20"/>
                <w:lang w:val="ka-GE"/>
              </w:rPr>
              <w:t xml:space="preserve"> work with</w:t>
            </w:r>
            <w:r w:rsidRPr="007C45DC">
              <w:rPr>
                <w:sz w:val="20"/>
                <w:szCs w:val="20"/>
                <w:lang w:val="ka-GE"/>
              </w:rPr>
              <w:t xml:space="preserve"> corn, nuts and a variety of fruits and vegetables</w:t>
            </w:r>
            <w:r w:rsidR="006C3D0B" w:rsidRPr="007C45DC">
              <w:rPr>
                <w:sz w:val="20"/>
                <w:szCs w:val="20"/>
                <w:lang w:val="ka-GE"/>
              </w:rPr>
              <w:t xml:space="preserve"> such as watermelon, melon, cabbage, eggplant, etc</w:t>
            </w:r>
            <w:r w:rsidRPr="007C45DC">
              <w:rPr>
                <w:sz w:val="20"/>
                <w:szCs w:val="20"/>
                <w:lang w:val="ka-GE"/>
              </w:rPr>
              <w:t xml:space="preserve">. </w:t>
            </w:r>
            <w:r w:rsidR="006C3D0B" w:rsidRPr="007C45DC">
              <w:rPr>
                <w:sz w:val="20"/>
                <w:szCs w:val="20"/>
                <w:lang w:val="ka-GE"/>
              </w:rPr>
              <w:t>Within the municipality we also have many locally-owned restaurants and small markets.</w:t>
            </w:r>
          </w:p>
        </w:tc>
      </w:tr>
      <w:tr w:rsidR="00300FC3" w:rsidRPr="00F4365F" w:rsidTr="007C45DC">
        <w:trPr>
          <w:trHeight w:val="897"/>
        </w:trPr>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rsidR="00300FC3" w:rsidRPr="00F4365F" w:rsidRDefault="006C598C" w:rsidP="00300FC3">
            <w:pPr>
              <w:spacing w:line="100" w:lineRule="atLeast"/>
              <w:rPr>
                <w:b/>
                <w:lang w:val="ka-GE"/>
              </w:rPr>
            </w:pPr>
            <w:r w:rsidRPr="00F4365F">
              <w:rPr>
                <w:b/>
                <w:lang w:val="ka-GE"/>
              </w:rPr>
              <w:t>Services</w:t>
            </w:r>
          </w:p>
        </w:tc>
        <w:tc>
          <w:tcPr>
            <w:tcW w:w="7625" w:type="dxa"/>
            <w:tcBorders>
              <w:top w:val="single" w:sz="4" w:space="0" w:color="auto"/>
              <w:left w:val="single" w:sz="4" w:space="0" w:color="auto"/>
              <w:bottom w:val="single" w:sz="4" w:space="0" w:color="auto"/>
              <w:right w:val="single" w:sz="4" w:space="0" w:color="auto"/>
            </w:tcBorders>
            <w:shd w:val="clear" w:color="auto" w:fill="auto"/>
            <w:vAlign w:val="center"/>
          </w:tcPr>
          <w:p w:rsidR="00300FC3" w:rsidRPr="007C45DC" w:rsidRDefault="006C3D0B" w:rsidP="003575FA">
            <w:pPr>
              <w:spacing w:line="100" w:lineRule="atLeast"/>
              <w:rPr>
                <w:sz w:val="20"/>
                <w:szCs w:val="20"/>
                <w:lang w:val="ka-GE"/>
              </w:rPr>
            </w:pPr>
            <w:r w:rsidRPr="007C45DC">
              <w:rPr>
                <w:sz w:val="20"/>
                <w:szCs w:val="20"/>
                <w:lang w:val="ka-GE"/>
              </w:rPr>
              <w:t>N/A</w:t>
            </w:r>
          </w:p>
        </w:tc>
      </w:tr>
      <w:tr w:rsidR="00300FC3" w:rsidRPr="00F4365F" w:rsidTr="007C45DC">
        <w:trPr>
          <w:trHeight w:val="70"/>
        </w:trPr>
        <w:tc>
          <w:tcPr>
            <w:tcW w:w="2273" w:type="dxa"/>
            <w:tcBorders>
              <w:top w:val="single" w:sz="4" w:space="0" w:color="auto"/>
              <w:bottom w:val="single" w:sz="4" w:space="0" w:color="auto"/>
            </w:tcBorders>
            <w:shd w:val="clear" w:color="auto" w:fill="auto"/>
            <w:vAlign w:val="center"/>
          </w:tcPr>
          <w:p w:rsidR="00300FC3" w:rsidRPr="00F4365F" w:rsidRDefault="00300FC3" w:rsidP="00300FC3">
            <w:pPr>
              <w:spacing w:line="100" w:lineRule="atLeast"/>
              <w:rPr>
                <w:b/>
                <w:lang w:val="ka-GE"/>
              </w:rPr>
            </w:pPr>
          </w:p>
        </w:tc>
        <w:tc>
          <w:tcPr>
            <w:tcW w:w="7625" w:type="dxa"/>
            <w:tcBorders>
              <w:top w:val="single" w:sz="4" w:space="0" w:color="auto"/>
              <w:bottom w:val="single" w:sz="4" w:space="0" w:color="auto"/>
            </w:tcBorders>
            <w:shd w:val="clear" w:color="auto" w:fill="auto"/>
            <w:vAlign w:val="center"/>
          </w:tcPr>
          <w:p w:rsidR="00300FC3" w:rsidRPr="007C45DC" w:rsidRDefault="00300FC3" w:rsidP="009807ED">
            <w:pPr>
              <w:spacing w:line="100" w:lineRule="atLeast"/>
              <w:rPr>
                <w:sz w:val="20"/>
                <w:szCs w:val="20"/>
                <w:lang w:val="ka-GE"/>
              </w:rPr>
            </w:pPr>
          </w:p>
        </w:tc>
      </w:tr>
      <w:tr w:rsidR="00C0509B" w:rsidRPr="00F4365F" w:rsidTr="007C45DC">
        <w:trPr>
          <w:trHeight w:val="897"/>
        </w:trPr>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rsidR="00C0509B" w:rsidRPr="00F4365F" w:rsidRDefault="006C598C" w:rsidP="00300FC3">
            <w:pPr>
              <w:spacing w:line="100" w:lineRule="atLeast"/>
              <w:rPr>
                <w:b/>
                <w:sz w:val="20"/>
                <w:szCs w:val="20"/>
                <w:lang w:val="ka-GE"/>
              </w:rPr>
            </w:pPr>
            <w:r w:rsidRPr="00F4365F">
              <w:rPr>
                <w:b/>
                <w:sz w:val="20"/>
                <w:szCs w:val="20"/>
                <w:lang w:val="ka-GE"/>
              </w:rPr>
              <w:t>Educational facilities</w:t>
            </w:r>
          </w:p>
        </w:tc>
        <w:tc>
          <w:tcPr>
            <w:tcW w:w="7625" w:type="dxa"/>
            <w:tcBorders>
              <w:top w:val="single" w:sz="4" w:space="0" w:color="auto"/>
              <w:left w:val="single" w:sz="4" w:space="0" w:color="auto"/>
              <w:bottom w:val="single" w:sz="4" w:space="0" w:color="auto"/>
              <w:right w:val="single" w:sz="4" w:space="0" w:color="auto"/>
            </w:tcBorders>
            <w:shd w:val="clear" w:color="auto" w:fill="auto"/>
            <w:vAlign w:val="center"/>
          </w:tcPr>
          <w:p w:rsidR="00C0509B" w:rsidRPr="007C45DC" w:rsidRDefault="0032070A" w:rsidP="001246D0">
            <w:pPr>
              <w:snapToGrid w:val="0"/>
              <w:spacing w:line="100" w:lineRule="atLeast"/>
              <w:rPr>
                <w:sz w:val="20"/>
                <w:szCs w:val="20"/>
                <w:lang w:val="ka-GE"/>
              </w:rPr>
            </w:pPr>
            <w:r w:rsidRPr="007C45DC">
              <w:rPr>
                <w:sz w:val="20"/>
                <w:szCs w:val="20"/>
                <w:lang w:val="ka-GE"/>
              </w:rPr>
              <w:t xml:space="preserve">We have 28 </w:t>
            </w:r>
            <w:r w:rsidR="00B46946" w:rsidRPr="007C45DC">
              <w:rPr>
                <w:sz w:val="20"/>
                <w:szCs w:val="20"/>
                <w:lang w:val="ka-GE"/>
              </w:rPr>
              <w:t xml:space="preserve">public </w:t>
            </w:r>
            <w:r w:rsidRPr="007C45DC">
              <w:rPr>
                <w:sz w:val="20"/>
                <w:szCs w:val="20"/>
                <w:lang w:val="ka-GE"/>
              </w:rPr>
              <w:t>schools</w:t>
            </w:r>
            <w:r w:rsidR="00B46946" w:rsidRPr="007C45DC">
              <w:rPr>
                <w:sz w:val="20"/>
                <w:szCs w:val="20"/>
                <w:lang w:val="ka-GE"/>
              </w:rPr>
              <w:t xml:space="preserve"> teaching preschool to twelfth grade, a branch of the European University based in Tbilisi, and</w:t>
            </w:r>
            <w:r w:rsidR="00A04101" w:rsidRPr="007C45DC">
              <w:rPr>
                <w:sz w:val="20"/>
                <w:szCs w:val="20"/>
                <w:lang w:val="ka-GE"/>
              </w:rPr>
              <w:t xml:space="preserve"> </w:t>
            </w:r>
            <w:r w:rsidR="00B46946" w:rsidRPr="007C45DC">
              <w:rPr>
                <w:sz w:val="20"/>
                <w:szCs w:val="20"/>
                <w:lang w:val="ka-GE"/>
              </w:rPr>
              <w:t>a branch of a Ukrainian Universi</w:t>
            </w:r>
            <w:r w:rsidRPr="007C45DC">
              <w:rPr>
                <w:sz w:val="20"/>
                <w:szCs w:val="20"/>
                <w:lang w:val="ka-GE"/>
              </w:rPr>
              <w:t>ty</w:t>
            </w:r>
            <w:r w:rsidR="00B46946" w:rsidRPr="007C45DC">
              <w:rPr>
                <w:sz w:val="20"/>
                <w:szCs w:val="20"/>
                <w:lang w:val="ka-GE"/>
              </w:rPr>
              <w:t>.</w:t>
            </w:r>
          </w:p>
        </w:tc>
      </w:tr>
      <w:tr w:rsidR="00C0509B" w:rsidRPr="00F4365F" w:rsidTr="007C45DC">
        <w:trPr>
          <w:trHeight w:val="897"/>
        </w:trPr>
        <w:tc>
          <w:tcPr>
            <w:tcW w:w="2273" w:type="dxa"/>
            <w:tcBorders>
              <w:top w:val="single" w:sz="4" w:space="0" w:color="auto"/>
              <w:left w:val="single" w:sz="4" w:space="0" w:color="000000"/>
              <w:bottom w:val="single" w:sz="4" w:space="0" w:color="auto"/>
            </w:tcBorders>
            <w:shd w:val="clear" w:color="auto" w:fill="auto"/>
            <w:vAlign w:val="center"/>
          </w:tcPr>
          <w:p w:rsidR="00C0509B" w:rsidRPr="00F4365F" w:rsidRDefault="006C598C" w:rsidP="00300FC3">
            <w:pPr>
              <w:snapToGrid w:val="0"/>
              <w:spacing w:line="100" w:lineRule="atLeast"/>
              <w:rPr>
                <w:b/>
                <w:lang w:val="ka-GE"/>
              </w:rPr>
            </w:pPr>
            <w:r w:rsidRPr="00F4365F">
              <w:rPr>
                <w:b/>
                <w:lang w:val="ka-GE"/>
              </w:rPr>
              <w:t>Leisure facilities and activities</w:t>
            </w:r>
          </w:p>
        </w:tc>
        <w:tc>
          <w:tcPr>
            <w:tcW w:w="7625" w:type="dxa"/>
            <w:tcBorders>
              <w:top w:val="single" w:sz="4" w:space="0" w:color="auto"/>
              <w:left w:val="single" w:sz="4" w:space="0" w:color="000000"/>
              <w:bottom w:val="single" w:sz="4" w:space="0" w:color="auto"/>
              <w:right w:val="single" w:sz="4" w:space="0" w:color="000000"/>
            </w:tcBorders>
            <w:shd w:val="clear" w:color="auto" w:fill="auto"/>
            <w:vAlign w:val="center"/>
          </w:tcPr>
          <w:p w:rsidR="00C0509B" w:rsidRPr="007C45DC" w:rsidRDefault="0032070A" w:rsidP="001246D0">
            <w:pPr>
              <w:snapToGrid w:val="0"/>
              <w:spacing w:line="100" w:lineRule="atLeast"/>
              <w:rPr>
                <w:sz w:val="20"/>
                <w:szCs w:val="20"/>
                <w:lang w:val="ka-GE"/>
              </w:rPr>
            </w:pPr>
            <w:r w:rsidRPr="007C45DC">
              <w:rPr>
                <w:sz w:val="20"/>
                <w:szCs w:val="20"/>
                <w:lang w:val="ka-GE"/>
              </w:rPr>
              <w:t>We have</w:t>
            </w:r>
            <w:r w:rsidR="00B46946" w:rsidRPr="007C45DC">
              <w:rPr>
                <w:sz w:val="20"/>
                <w:szCs w:val="20"/>
                <w:lang w:val="ka-GE"/>
              </w:rPr>
              <w:t xml:space="preserve"> a</w:t>
            </w:r>
            <w:r w:rsidRPr="007C45DC">
              <w:rPr>
                <w:sz w:val="20"/>
                <w:szCs w:val="20"/>
                <w:lang w:val="ka-GE"/>
              </w:rPr>
              <w:t xml:space="preserve"> theatre, </w:t>
            </w:r>
            <w:r w:rsidR="00B46946" w:rsidRPr="007C45DC">
              <w:rPr>
                <w:sz w:val="20"/>
                <w:szCs w:val="20"/>
                <w:lang w:val="ka-GE"/>
              </w:rPr>
              <w:t xml:space="preserve">a seasonal </w:t>
            </w:r>
            <w:r w:rsidRPr="007C45DC">
              <w:rPr>
                <w:sz w:val="20"/>
                <w:szCs w:val="20"/>
                <w:lang w:val="ka-GE"/>
              </w:rPr>
              <w:t xml:space="preserve">movie </w:t>
            </w:r>
            <w:r w:rsidR="00F4365F" w:rsidRPr="007C45DC">
              <w:rPr>
                <w:sz w:val="20"/>
                <w:szCs w:val="20"/>
                <w:lang w:val="ka-GE"/>
              </w:rPr>
              <w:t xml:space="preserve">theatre, </w:t>
            </w:r>
            <w:r w:rsidR="00B46946" w:rsidRPr="007C45DC">
              <w:rPr>
                <w:sz w:val="20"/>
                <w:szCs w:val="20"/>
                <w:lang w:val="ka-GE"/>
              </w:rPr>
              <w:t xml:space="preserve">a few municipal </w:t>
            </w:r>
            <w:r w:rsidR="00F4365F" w:rsidRPr="007C45DC">
              <w:rPr>
                <w:sz w:val="20"/>
                <w:szCs w:val="20"/>
                <w:lang w:val="ka-GE"/>
              </w:rPr>
              <w:t>parks,</w:t>
            </w:r>
            <w:r w:rsidR="00F6103C" w:rsidRPr="007C45DC">
              <w:rPr>
                <w:sz w:val="20"/>
                <w:szCs w:val="20"/>
                <w:lang w:val="ka-GE"/>
              </w:rPr>
              <w:t>some cafes</w:t>
            </w:r>
            <w:r w:rsidR="00B46946" w:rsidRPr="007C45DC">
              <w:rPr>
                <w:sz w:val="20"/>
                <w:szCs w:val="20"/>
                <w:lang w:val="ka-GE"/>
              </w:rPr>
              <w:t>,</w:t>
            </w:r>
            <w:r w:rsidR="00F6103C" w:rsidRPr="007C45DC">
              <w:rPr>
                <w:sz w:val="20"/>
                <w:szCs w:val="20"/>
                <w:lang w:val="ka-GE"/>
              </w:rPr>
              <w:t xml:space="preserve"> and </w:t>
            </w:r>
            <w:r w:rsidR="00B46946" w:rsidRPr="007C45DC">
              <w:rPr>
                <w:sz w:val="20"/>
                <w:szCs w:val="20"/>
                <w:lang w:val="ka-GE"/>
              </w:rPr>
              <w:t xml:space="preserve">some </w:t>
            </w:r>
            <w:r w:rsidR="00F6103C" w:rsidRPr="007C45DC">
              <w:rPr>
                <w:sz w:val="20"/>
                <w:szCs w:val="20"/>
                <w:lang w:val="ka-GE"/>
              </w:rPr>
              <w:t>restaurants</w:t>
            </w:r>
            <w:r w:rsidR="00F4365F" w:rsidRPr="007C45DC">
              <w:rPr>
                <w:sz w:val="20"/>
                <w:szCs w:val="20"/>
                <w:lang w:val="ka-GE"/>
              </w:rPr>
              <w:t>.</w:t>
            </w:r>
            <w:r w:rsidR="00B46946" w:rsidRPr="007C45DC">
              <w:rPr>
                <w:sz w:val="20"/>
                <w:szCs w:val="20"/>
                <w:lang w:val="ka-GE"/>
              </w:rPr>
              <w:t xml:space="preserve">We also have a seasonal campground for summer camps in a local village. </w:t>
            </w:r>
            <w:r w:rsidR="006C3D0B" w:rsidRPr="007C45DC">
              <w:rPr>
                <w:sz w:val="20"/>
                <w:szCs w:val="20"/>
                <w:lang w:val="ka-GE"/>
              </w:rPr>
              <w:t>Lagodekhi Protected Areas is well-known throughout the Caucasus Region with its unique flora and fauna. Tourism development has an important role for the Lagodekhi Municipality—fishing, hunting, many historical and architectural monuments, museums, and beautiful nature make up</w:t>
            </w:r>
            <w:r w:rsidR="00A04101" w:rsidRPr="007C45DC">
              <w:rPr>
                <w:sz w:val="20"/>
                <w:szCs w:val="20"/>
                <w:lang w:val="ka-GE"/>
              </w:rPr>
              <w:t xml:space="preserve"> </w:t>
            </w:r>
            <w:r w:rsidR="006C3D0B" w:rsidRPr="007C45DC">
              <w:rPr>
                <w:sz w:val="20"/>
                <w:szCs w:val="20"/>
                <w:lang w:val="ka-GE"/>
              </w:rPr>
              <w:t>the Lagodekhi Protected Areas. This makes it very attractive for tourists. There are several family hotels where tourists can stay.</w:t>
            </w:r>
          </w:p>
        </w:tc>
      </w:tr>
      <w:tr w:rsidR="00C0509B" w:rsidRPr="00F4365F" w:rsidTr="007C45DC">
        <w:trPr>
          <w:trHeight w:val="1231"/>
        </w:trPr>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rsidR="00C0509B" w:rsidRPr="00F4365F" w:rsidRDefault="006C598C" w:rsidP="00300FC3">
            <w:pPr>
              <w:snapToGrid w:val="0"/>
              <w:spacing w:line="100" w:lineRule="atLeast"/>
              <w:rPr>
                <w:b/>
                <w:lang w:val="ka-GE"/>
              </w:rPr>
            </w:pPr>
            <w:r w:rsidRPr="00F4365F">
              <w:rPr>
                <w:b/>
                <w:lang w:val="ka-GE"/>
              </w:rPr>
              <w:t>Cultural events and facilities</w:t>
            </w:r>
          </w:p>
        </w:tc>
        <w:tc>
          <w:tcPr>
            <w:tcW w:w="7625" w:type="dxa"/>
            <w:tcBorders>
              <w:top w:val="single" w:sz="4" w:space="0" w:color="auto"/>
              <w:left w:val="single" w:sz="4" w:space="0" w:color="auto"/>
              <w:bottom w:val="single" w:sz="4" w:space="0" w:color="auto"/>
              <w:right w:val="single" w:sz="4" w:space="0" w:color="auto"/>
            </w:tcBorders>
            <w:shd w:val="clear" w:color="auto" w:fill="auto"/>
            <w:vAlign w:val="center"/>
          </w:tcPr>
          <w:p w:rsidR="00C0509B" w:rsidRPr="00F4365F" w:rsidRDefault="00265C2E" w:rsidP="007C31B8">
            <w:pPr>
              <w:spacing w:line="100" w:lineRule="atLeast"/>
              <w:rPr>
                <w:rFonts w:ascii="Sylfaen" w:hAnsi="Sylfaen"/>
                <w:sz w:val="20"/>
                <w:szCs w:val="20"/>
                <w:lang w:val="ka-GE"/>
              </w:rPr>
            </w:pPr>
            <w:r w:rsidRPr="00F4365F">
              <w:rPr>
                <w:rFonts w:ascii="Sylfaen" w:hAnsi="Sylfaen"/>
                <w:sz w:val="20"/>
                <w:szCs w:val="20"/>
                <w:lang w:val="ka-GE"/>
              </w:rPr>
              <w:t>In the municipality every year is held different kind</w:t>
            </w:r>
            <w:r w:rsidR="007C31B8">
              <w:rPr>
                <w:rFonts w:ascii="Sylfaen" w:hAnsi="Sylfaen"/>
                <w:sz w:val="20"/>
                <w:szCs w:val="20"/>
                <w:lang w:val="en-US"/>
              </w:rPr>
              <w:t>s of</w:t>
            </w:r>
            <w:r w:rsidR="00A04101">
              <w:rPr>
                <w:rFonts w:ascii="Sylfaen" w:hAnsi="Sylfaen"/>
                <w:sz w:val="20"/>
                <w:szCs w:val="20"/>
                <w:lang w:val="en-US"/>
              </w:rPr>
              <w:t xml:space="preserve"> </w:t>
            </w:r>
            <w:r w:rsidR="007827EF">
              <w:rPr>
                <w:rFonts w:ascii="Sylfaen" w:hAnsi="Sylfaen"/>
                <w:sz w:val="20"/>
                <w:szCs w:val="20"/>
                <w:lang w:val="ka-GE"/>
              </w:rPr>
              <w:t>cultur</w:t>
            </w:r>
            <w:r w:rsidR="007827EF">
              <w:rPr>
                <w:rFonts w:ascii="Sylfaen" w:hAnsi="Sylfaen"/>
                <w:sz w:val="20"/>
                <w:szCs w:val="20"/>
                <w:lang w:val="en-US"/>
              </w:rPr>
              <w:t>al</w:t>
            </w:r>
            <w:r w:rsidRPr="00F4365F">
              <w:rPr>
                <w:rFonts w:ascii="Sylfaen" w:hAnsi="Sylfaen"/>
                <w:sz w:val="20"/>
                <w:szCs w:val="20"/>
                <w:lang w:val="ka-GE"/>
              </w:rPr>
              <w:t xml:space="preserve"> activities  such as: Heretoba,</w:t>
            </w:r>
            <w:r w:rsidR="007827EF">
              <w:rPr>
                <w:rFonts w:ascii="Sylfaen" w:hAnsi="Sylfaen"/>
                <w:sz w:val="20"/>
                <w:szCs w:val="20"/>
                <w:lang w:val="en-US"/>
              </w:rPr>
              <w:t xml:space="preserve"> (</w:t>
            </w:r>
            <w:r w:rsidR="007827EF" w:rsidRPr="007827EF">
              <w:rPr>
                <w:rFonts w:ascii="Sylfaen" w:hAnsi="Sylfaen"/>
                <w:sz w:val="20"/>
                <w:szCs w:val="20"/>
                <w:lang w:val="en-US"/>
              </w:rPr>
              <w:t>This is a regional event which is held</w:t>
            </w:r>
            <w:r w:rsidR="007827EF">
              <w:rPr>
                <w:rFonts w:ascii="Sylfaen" w:hAnsi="Sylfaen"/>
                <w:sz w:val="20"/>
                <w:szCs w:val="20"/>
                <w:lang w:val="en-US"/>
              </w:rPr>
              <w:t xml:space="preserve"> every year</w:t>
            </w:r>
            <w:r w:rsidR="007827EF" w:rsidRPr="007827EF">
              <w:rPr>
                <w:rFonts w:ascii="Sylfaen" w:hAnsi="Sylfaen"/>
                <w:sz w:val="20"/>
                <w:szCs w:val="20"/>
                <w:lang w:val="en-US"/>
              </w:rPr>
              <w:t xml:space="preserve"> in autumn</w:t>
            </w:r>
            <w:r w:rsidR="007C31B8">
              <w:rPr>
                <w:rFonts w:ascii="Sylfaen" w:hAnsi="Sylfaen"/>
                <w:sz w:val="20"/>
                <w:szCs w:val="20"/>
                <w:lang w:val="en-US"/>
              </w:rPr>
              <w:t xml:space="preserve"> where </w:t>
            </w:r>
            <w:r w:rsidR="007827EF">
              <w:rPr>
                <w:rFonts w:ascii="Sylfaen" w:hAnsi="Sylfaen"/>
                <w:sz w:val="20"/>
                <w:szCs w:val="20"/>
                <w:lang w:val="en-US"/>
              </w:rPr>
              <w:t>n</w:t>
            </w:r>
            <w:r w:rsidR="007827EF" w:rsidRPr="007827EF">
              <w:rPr>
                <w:rFonts w:ascii="Sylfaen" w:hAnsi="Sylfaen"/>
                <w:sz w:val="20"/>
                <w:szCs w:val="20"/>
                <w:lang w:val="en-US"/>
              </w:rPr>
              <w:t>ational dances and song</w:t>
            </w:r>
            <w:r w:rsidR="007C31B8">
              <w:rPr>
                <w:rFonts w:ascii="Sylfaen" w:hAnsi="Sylfaen"/>
                <w:sz w:val="20"/>
                <w:szCs w:val="20"/>
                <w:lang w:val="en-US"/>
              </w:rPr>
              <w:t>s are performed while traditional food is served and various exhibitions are held</w:t>
            </w:r>
            <w:r w:rsidR="007827EF">
              <w:rPr>
                <w:rFonts w:ascii="Sylfaen" w:hAnsi="Sylfaen"/>
                <w:sz w:val="20"/>
                <w:szCs w:val="20"/>
                <w:lang w:val="en-US"/>
              </w:rPr>
              <w:t xml:space="preserve">) </w:t>
            </w:r>
            <w:r w:rsidR="00BB2E48" w:rsidRPr="00F4365F">
              <w:rPr>
                <w:rFonts w:ascii="Sylfaen" w:hAnsi="Sylfaen"/>
                <w:sz w:val="20"/>
                <w:szCs w:val="20"/>
                <w:lang w:val="ka-GE"/>
              </w:rPr>
              <w:t xml:space="preserve">Tedoroba </w:t>
            </w:r>
            <w:r w:rsidR="00BB2E48">
              <w:rPr>
                <w:rFonts w:ascii="Sylfaen" w:hAnsi="Sylfaen"/>
                <w:sz w:val="20"/>
                <w:szCs w:val="20"/>
                <w:lang w:val="en-US"/>
              </w:rPr>
              <w:t xml:space="preserve">and </w:t>
            </w:r>
            <w:r w:rsidRPr="00F4365F">
              <w:rPr>
                <w:rFonts w:ascii="Sylfaen" w:hAnsi="Sylfaen"/>
                <w:sz w:val="20"/>
                <w:szCs w:val="20"/>
                <w:lang w:val="ka-GE"/>
              </w:rPr>
              <w:t>Kostaoba</w:t>
            </w:r>
            <w:r w:rsidR="007C31B8">
              <w:rPr>
                <w:rFonts w:ascii="Sylfaen" w:hAnsi="Sylfaen"/>
                <w:sz w:val="20"/>
                <w:szCs w:val="20"/>
                <w:lang w:val="en-US"/>
              </w:rPr>
              <w:t xml:space="preserve"> are also other seasonal cultural events happening in during Easter. </w:t>
            </w:r>
            <w:r w:rsidR="007C31B8">
              <w:rPr>
                <w:rFonts w:ascii="Sylfaen" w:hAnsi="Sylfaen"/>
                <w:sz w:val="20"/>
                <w:szCs w:val="20"/>
                <w:lang w:val="ka-GE"/>
              </w:rPr>
              <w:t>Christmas Celebrations</w:t>
            </w:r>
            <w:r w:rsidR="007C31B8">
              <w:rPr>
                <w:rFonts w:ascii="Sylfaen" w:hAnsi="Sylfaen"/>
                <w:sz w:val="20"/>
                <w:szCs w:val="20"/>
                <w:lang w:val="en-US"/>
              </w:rPr>
              <w:t>,</w:t>
            </w:r>
            <w:r w:rsidRPr="00F4365F">
              <w:rPr>
                <w:rFonts w:ascii="Sylfaen" w:hAnsi="Sylfaen"/>
                <w:sz w:val="20"/>
                <w:szCs w:val="20"/>
                <w:lang w:val="ka-GE"/>
              </w:rPr>
              <w:t xml:space="preserve"> Children's Day</w:t>
            </w:r>
            <w:r w:rsidR="007C31B8">
              <w:rPr>
                <w:rFonts w:ascii="Sylfaen" w:hAnsi="Sylfaen"/>
                <w:sz w:val="20"/>
                <w:szCs w:val="20"/>
                <w:lang w:val="en-US"/>
              </w:rPr>
              <w:t xml:space="preserve"> celebrations</w:t>
            </w:r>
            <w:r w:rsidR="007C31B8">
              <w:rPr>
                <w:rFonts w:ascii="Sylfaen" w:hAnsi="Sylfaen"/>
                <w:sz w:val="20"/>
                <w:szCs w:val="20"/>
                <w:lang w:val="ka-GE"/>
              </w:rPr>
              <w:t xml:space="preserve">, The </w:t>
            </w:r>
            <w:r w:rsidR="007C31B8">
              <w:rPr>
                <w:rFonts w:ascii="Sylfaen" w:hAnsi="Sylfaen"/>
                <w:sz w:val="20"/>
                <w:szCs w:val="20"/>
                <w:lang w:val="en-US"/>
              </w:rPr>
              <w:t>F</w:t>
            </w:r>
            <w:r w:rsidR="007C31B8">
              <w:rPr>
                <w:rFonts w:ascii="Sylfaen" w:hAnsi="Sylfaen"/>
                <w:sz w:val="20"/>
                <w:szCs w:val="20"/>
                <w:lang w:val="ka-GE"/>
              </w:rPr>
              <w:t xml:space="preserve">all of Sukhumi </w:t>
            </w:r>
            <w:r w:rsidR="007C31B8">
              <w:rPr>
                <w:rFonts w:ascii="Sylfaen" w:hAnsi="Sylfaen"/>
                <w:sz w:val="20"/>
                <w:szCs w:val="20"/>
                <w:lang w:val="en-US"/>
              </w:rPr>
              <w:t>D</w:t>
            </w:r>
            <w:r w:rsidR="007C31B8">
              <w:rPr>
                <w:rFonts w:ascii="Sylfaen" w:hAnsi="Sylfaen"/>
                <w:sz w:val="20"/>
                <w:szCs w:val="20"/>
                <w:lang w:val="ka-GE"/>
              </w:rPr>
              <w:t>ay</w:t>
            </w:r>
            <w:r w:rsidR="007C31B8">
              <w:rPr>
                <w:sz w:val="20"/>
                <w:szCs w:val="20"/>
                <w:lang w:val="en-US"/>
              </w:rPr>
              <w:t xml:space="preserve">and </w:t>
            </w:r>
            <w:r w:rsidR="007C31B8">
              <w:rPr>
                <w:rFonts w:ascii="Sylfaen" w:hAnsi="Sylfaen"/>
                <w:sz w:val="20"/>
                <w:szCs w:val="20"/>
                <w:lang w:val="ka-GE"/>
              </w:rPr>
              <w:t>Remembrance Day</w:t>
            </w:r>
            <w:r w:rsidR="007C31B8">
              <w:rPr>
                <w:rFonts w:ascii="Sylfaen" w:hAnsi="Sylfaen"/>
                <w:sz w:val="20"/>
                <w:szCs w:val="20"/>
                <w:lang w:val="en-US"/>
              </w:rPr>
              <w:t xml:space="preserve"> observances are also organized regularly</w:t>
            </w:r>
            <w:r w:rsidRPr="00F4365F">
              <w:rPr>
                <w:rFonts w:ascii="Sylfaen" w:hAnsi="Sylfaen"/>
                <w:sz w:val="20"/>
                <w:szCs w:val="20"/>
                <w:lang w:val="ka-GE"/>
              </w:rPr>
              <w:t>.</w:t>
            </w:r>
          </w:p>
        </w:tc>
      </w:tr>
      <w:tr w:rsidR="00136463" w:rsidRPr="007C45DC" w:rsidTr="007C45DC">
        <w:trPr>
          <w:trHeight w:val="70"/>
        </w:trPr>
        <w:tc>
          <w:tcPr>
            <w:tcW w:w="2273" w:type="dxa"/>
            <w:tcBorders>
              <w:top w:val="single" w:sz="4" w:space="0" w:color="auto"/>
              <w:bottom w:val="single" w:sz="4" w:space="0" w:color="auto"/>
            </w:tcBorders>
            <w:shd w:val="clear" w:color="auto" w:fill="auto"/>
            <w:vAlign w:val="center"/>
          </w:tcPr>
          <w:p w:rsidR="00136463" w:rsidRPr="007C45DC" w:rsidRDefault="00136463" w:rsidP="00300FC3">
            <w:pPr>
              <w:snapToGrid w:val="0"/>
              <w:spacing w:line="100" w:lineRule="atLeast"/>
              <w:rPr>
                <w:b/>
                <w:lang w:val="ka-GE"/>
              </w:rPr>
            </w:pPr>
          </w:p>
        </w:tc>
        <w:tc>
          <w:tcPr>
            <w:tcW w:w="7625" w:type="dxa"/>
            <w:tcBorders>
              <w:top w:val="single" w:sz="4" w:space="0" w:color="auto"/>
              <w:bottom w:val="single" w:sz="4" w:space="0" w:color="auto"/>
            </w:tcBorders>
            <w:shd w:val="clear" w:color="auto" w:fill="auto"/>
            <w:vAlign w:val="center"/>
          </w:tcPr>
          <w:p w:rsidR="00136463" w:rsidRPr="007C45DC" w:rsidRDefault="00136463" w:rsidP="009807ED">
            <w:pPr>
              <w:spacing w:line="100" w:lineRule="atLeast"/>
              <w:rPr>
                <w:sz w:val="20"/>
                <w:szCs w:val="20"/>
                <w:lang w:val="ka-GE"/>
              </w:rPr>
            </w:pPr>
          </w:p>
        </w:tc>
      </w:tr>
      <w:tr w:rsidR="00136463" w:rsidRPr="007C45DC" w:rsidTr="007C45DC">
        <w:trPr>
          <w:trHeight w:val="897"/>
        </w:trPr>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rsidR="00136463" w:rsidRPr="007C45DC" w:rsidRDefault="006C598C" w:rsidP="00300FC3">
            <w:pPr>
              <w:snapToGrid w:val="0"/>
              <w:spacing w:line="100" w:lineRule="atLeast"/>
              <w:rPr>
                <w:b/>
                <w:lang w:val="ka-GE"/>
              </w:rPr>
            </w:pPr>
            <w:r w:rsidRPr="007C45DC">
              <w:rPr>
                <w:b/>
                <w:lang w:val="ka-GE"/>
              </w:rPr>
              <w:t>History</w:t>
            </w:r>
          </w:p>
        </w:tc>
        <w:tc>
          <w:tcPr>
            <w:tcW w:w="7625" w:type="dxa"/>
            <w:tcBorders>
              <w:top w:val="single" w:sz="4" w:space="0" w:color="auto"/>
              <w:left w:val="single" w:sz="4" w:space="0" w:color="auto"/>
              <w:bottom w:val="single" w:sz="4" w:space="0" w:color="auto"/>
              <w:right w:val="single" w:sz="4" w:space="0" w:color="auto"/>
            </w:tcBorders>
            <w:shd w:val="clear" w:color="auto" w:fill="auto"/>
            <w:vAlign w:val="center"/>
          </w:tcPr>
          <w:p w:rsidR="00136463" w:rsidRPr="007C45DC" w:rsidRDefault="005C3D36" w:rsidP="00C07BA4">
            <w:pPr>
              <w:spacing w:line="100" w:lineRule="atLeast"/>
              <w:rPr>
                <w:sz w:val="20"/>
                <w:szCs w:val="20"/>
                <w:lang w:val="ka-GE"/>
              </w:rPr>
            </w:pPr>
            <w:r w:rsidRPr="007C45DC">
              <w:rPr>
                <w:sz w:val="20"/>
                <w:szCs w:val="20"/>
                <w:lang w:val="ka-GE"/>
              </w:rPr>
              <w:t>Modern Lagodekhi was founded in ancient historic area.</w:t>
            </w:r>
            <w:r w:rsidRPr="007C45DC">
              <w:rPr>
                <w:lang w:val="ka-GE"/>
              </w:rPr>
              <w:t xml:space="preserve">  </w:t>
            </w:r>
            <w:r w:rsidRPr="007C45DC">
              <w:rPr>
                <w:sz w:val="20"/>
                <w:szCs w:val="20"/>
                <w:lang w:val="ka-GE"/>
              </w:rPr>
              <w:t>In the 7th century, King Archil, attracted with the natural beauty of the Lagodekhi</w:t>
            </w:r>
            <w:r w:rsidR="00C07BA4" w:rsidRPr="007C45DC">
              <w:rPr>
                <w:sz w:val="20"/>
                <w:szCs w:val="20"/>
                <w:lang w:val="ka-GE"/>
              </w:rPr>
              <w:t xml:space="preserve"> and </w:t>
            </w:r>
            <w:r w:rsidRPr="007C45DC">
              <w:rPr>
                <w:sz w:val="20"/>
                <w:szCs w:val="20"/>
                <w:lang w:val="ka-GE"/>
              </w:rPr>
              <w:t>decided to build a summer residence "Machi Cixe" on this territory.  However, after the invasions of Shah Abbas Hereti ancient land, today's Municipal area</w:t>
            </w:r>
            <w:r w:rsidR="00C07BA4" w:rsidRPr="007C45DC">
              <w:rPr>
                <w:sz w:val="20"/>
                <w:szCs w:val="20"/>
                <w:lang w:val="ka-GE"/>
              </w:rPr>
              <w:t xml:space="preserve"> </w:t>
            </w:r>
            <w:r w:rsidR="007C45DC">
              <w:rPr>
                <w:sz w:val="20"/>
                <w:szCs w:val="20"/>
                <w:lang w:val="en-US"/>
              </w:rPr>
              <w:t>,</w:t>
            </w:r>
            <w:r w:rsidR="00C07BA4" w:rsidRPr="007C45DC">
              <w:rPr>
                <w:sz w:val="20"/>
                <w:szCs w:val="20"/>
                <w:lang w:val="ka-GE"/>
              </w:rPr>
              <w:t xml:space="preserve"> were completely empty from Georgians. Towards the end of the seventh century , was started  active settlement  of  population in Municipal territory. </w:t>
            </w:r>
          </w:p>
        </w:tc>
      </w:tr>
      <w:tr w:rsidR="00300FC3" w:rsidRPr="007C45DC" w:rsidTr="007C45DC">
        <w:trPr>
          <w:trHeight w:val="70"/>
        </w:trPr>
        <w:tc>
          <w:tcPr>
            <w:tcW w:w="2273" w:type="dxa"/>
            <w:tcBorders>
              <w:top w:val="single" w:sz="4" w:space="0" w:color="auto"/>
              <w:bottom w:val="single" w:sz="4" w:space="0" w:color="auto"/>
            </w:tcBorders>
            <w:shd w:val="clear" w:color="auto" w:fill="auto"/>
            <w:vAlign w:val="center"/>
          </w:tcPr>
          <w:p w:rsidR="00300FC3" w:rsidRPr="007C45DC" w:rsidRDefault="00300FC3" w:rsidP="00300FC3">
            <w:pPr>
              <w:snapToGrid w:val="0"/>
              <w:spacing w:line="100" w:lineRule="atLeast"/>
              <w:rPr>
                <w:b/>
                <w:lang w:val="ka-GE"/>
              </w:rPr>
            </w:pPr>
          </w:p>
        </w:tc>
        <w:tc>
          <w:tcPr>
            <w:tcW w:w="7625" w:type="dxa"/>
            <w:tcBorders>
              <w:top w:val="single" w:sz="4" w:space="0" w:color="auto"/>
              <w:bottom w:val="single" w:sz="4" w:space="0" w:color="auto"/>
            </w:tcBorders>
            <w:shd w:val="clear" w:color="auto" w:fill="auto"/>
            <w:vAlign w:val="center"/>
          </w:tcPr>
          <w:p w:rsidR="00300FC3" w:rsidRPr="007C45DC" w:rsidRDefault="00300FC3" w:rsidP="009807ED">
            <w:pPr>
              <w:spacing w:line="100" w:lineRule="atLeast"/>
              <w:rPr>
                <w:sz w:val="20"/>
                <w:szCs w:val="20"/>
                <w:lang w:val="ka-GE"/>
              </w:rPr>
            </w:pPr>
          </w:p>
        </w:tc>
      </w:tr>
      <w:tr w:rsidR="00C0509B" w:rsidRPr="007C45DC" w:rsidTr="007C45DC">
        <w:trPr>
          <w:trHeight w:val="897"/>
        </w:trPr>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rsidR="00C0509B" w:rsidRPr="007C45DC" w:rsidRDefault="006C598C" w:rsidP="00300FC3">
            <w:pPr>
              <w:snapToGrid w:val="0"/>
              <w:spacing w:line="100" w:lineRule="atLeast"/>
              <w:rPr>
                <w:b/>
                <w:lang w:val="ka-GE"/>
              </w:rPr>
            </w:pPr>
            <w:r w:rsidRPr="007C45DC">
              <w:rPr>
                <w:b/>
                <w:lang w:val="ka-GE"/>
              </w:rPr>
              <w:t>Preferred areas of twinning cooperation</w:t>
            </w:r>
          </w:p>
        </w:tc>
        <w:tc>
          <w:tcPr>
            <w:tcW w:w="7625" w:type="dxa"/>
            <w:tcBorders>
              <w:top w:val="single" w:sz="4" w:space="0" w:color="auto"/>
              <w:left w:val="single" w:sz="4" w:space="0" w:color="auto"/>
              <w:bottom w:val="single" w:sz="4" w:space="0" w:color="auto"/>
              <w:right w:val="single" w:sz="4" w:space="0" w:color="auto"/>
            </w:tcBorders>
            <w:shd w:val="clear" w:color="auto" w:fill="auto"/>
            <w:vAlign w:val="center"/>
          </w:tcPr>
          <w:p w:rsidR="00C0509B" w:rsidRPr="007C45DC" w:rsidRDefault="00C1334E" w:rsidP="00A17B48">
            <w:pPr>
              <w:snapToGrid w:val="0"/>
              <w:spacing w:line="100" w:lineRule="atLeast"/>
              <w:rPr>
                <w:sz w:val="20"/>
                <w:szCs w:val="20"/>
                <w:lang w:val="ka-GE"/>
              </w:rPr>
            </w:pPr>
            <w:r w:rsidRPr="007C45DC">
              <w:rPr>
                <w:sz w:val="20"/>
                <w:szCs w:val="20"/>
                <w:lang w:val="ka-GE"/>
              </w:rPr>
              <w:t>Specific countries we wish to twin with are the United Kingdom,</w:t>
            </w:r>
            <w:r w:rsidR="00265C2E" w:rsidRPr="007C45DC">
              <w:rPr>
                <w:sz w:val="20"/>
                <w:szCs w:val="20"/>
                <w:lang w:val="ka-GE"/>
              </w:rPr>
              <w:t>Austria, Poland, Turkey</w:t>
            </w:r>
            <w:r w:rsidRPr="007C45DC">
              <w:rPr>
                <w:sz w:val="20"/>
                <w:szCs w:val="20"/>
                <w:lang w:val="ka-GE"/>
              </w:rPr>
              <w:t>, Swedan, Latvia, Germany, Italy, Spain, the Czec</w:t>
            </w:r>
            <w:r w:rsidR="0057235B" w:rsidRPr="007C45DC">
              <w:rPr>
                <w:sz w:val="20"/>
                <w:szCs w:val="20"/>
                <w:lang w:val="ka-GE"/>
              </w:rPr>
              <w:t>h Republic, Russia, Azerbaijan; however, we are open to all countries interested in developing a relationship with us.</w:t>
            </w:r>
          </w:p>
          <w:p w:rsidR="0057235B" w:rsidRPr="007C45DC" w:rsidRDefault="0057235B" w:rsidP="00A17B48">
            <w:pPr>
              <w:snapToGrid w:val="0"/>
              <w:spacing w:line="100" w:lineRule="atLeast"/>
              <w:rPr>
                <w:sz w:val="20"/>
                <w:szCs w:val="20"/>
                <w:lang w:val="ka-GE"/>
              </w:rPr>
            </w:pPr>
          </w:p>
          <w:p w:rsidR="0057235B" w:rsidRPr="007C45DC" w:rsidRDefault="0057235B" w:rsidP="00A17B48">
            <w:pPr>
              <w:snapToGrid w:val="0"/>
              <w:spacing w:line="100" w:lineRule="atLeast"/>
              <w:rPr>
                <w:rFonts w:ascii="Sylfaen" w:hAnsi="Sylfaen"/>
                <w:sz w:val="20"/>
                <w:szCs w:val="20"/>
                <w:lang w:val="ka-GE"/>
              </w:rPr>
            </w:pPr>
            <w:r w:rsidRPr="007C45DC">
              <w:rPr>
                <w:sz w:val="20"/>
                <w:szCs w:val="20"/>
                <w:lang w:val="ka-GE"/>
              </w:rPr>
              <w:t>The sectors in which we would like to cooperate are tourism development, infrastructure improvement, natural disaster preparation and response, agriculture, culture, and environmental conservation.</w:t>
            </w:r>
          </w:p>
        </w:tc>
      </w:tr>
      <w:tr w:rsidR="006C598C" w:rsidRPr="007C45DC" w:rsidTr="007C45DC">
        <w:trPr>
          <w:trHeight w:val="897"/>
        </w:trPr>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rsidR="006C598C" w:rsidRPr="007C45DC" w:rsidRDefault="006C598C" w:rsidP="00300FC3">
            <w:pPr>
              <w:snapToGrid w:val="0"/>
              <w:spacing w:line="100" w:lineRule="atLeast"/>
              <w:rPr>
                <w:b/>
                <w:lang w:val="ka-GE"/>
              </w:rPr>
            </w:pPr>
            <w:r w:rsidRPr="007C45DC">
              <w:rPr>
                <w:b/>
                <w:lang w:val="ka-GE"/>
              </w:rPr>
              <w:t>Preferred language</w:t>
            </w:r>
          </w:p>
        </w:tc>
        <w:tc>
          <w:tcPr>
            <w:tcW w:w="7625" w:type="dxa"/>
            <w:tcBorders>
              <w:top w:val="single" w:sz="4" w:space="0" w:color="auto"/>
              <w:left w:val="single" w:sz="4" w:space="0" w:color="auto"/>
              <w:bottom w:val="single" w:sz="4" w:space="0" w:color="auto"/>
              <w:right w:val="single" w:sz="4" w:space="0" w:color="auto"/>
            </w:tcBorders>
            <w:shd w:val="clear" w:color="auto" w:fill="auto"/>
            <w:vAlign w:val="center"/>
          </w:tcPr>
          <w:p w:rsidR="006C598C" w:rsidRPr="007C45DC" w:rsidRDefault="00F6103C" w:rsidP="00C1334E">
            <w:pPr>
              <w:snapToGrid w:val="0"/>
              <w:spacing w:line="100" w:lineRule="atLeast"/>
              <w:rPr>
                <w:sz w:val="20"/>
                <w:szCs w:val="20"/>
                <w:lang w:val="ka-GE"/>
              </w:rPr>
            </w:pPr>
            <w:r w:rsidRPr="007C45DC">
              <w:rPr>
                <w:sz w:val="20"/>
                <w:szCs w:val="20"/>
                <w:lang w:val="ka-GE"/>
              </w:rPr>
              <w:t>Georgian</w:t>
            </w:r>
            <w:r w:rsidR="00C1334E" w:rsidRPr="007C45DC">
              <w:rPr>
                <w:sz w:val="20"/>
                <w:szCs w:val="20"/>
                <w:lang w:val="ka-GE"/>
              </w:rPr>
              <w:t>, Russian, English, German, Polish, Azeri</w:t>
            </w:r>
          </w:p>
        </w:tc>
      </w:tr>
      <w:tr w:rsidR="00C0509B" w:rsidRPr="007C45DC" w:rsidTr="007C45DC">
        <w:trPr>
          <w:trHeight w:val="897"/>
        </w:trPr>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rsidR="00C0509B" w:rsidRPr="007C45DC" w:rsidRDefault="006C598C" w:rsidP="00300FC3">
            <w:pPr>
              <w:snapToGrid w:val="0"/>
              <w:spacing w:line="100" w:lineRule="atLeast"/>
              <w:rPr>
                <w:b/>
                <w:lang w:val="ka-GE"/>
              </w:rPr>
            </w:pPr>
            <w:r w:rsidRPr="007C45DC">
              <w:rPr>
                <w:b/>
                <w:lang w:val="ka-GE"/>
              </w:rPr>
              <w:t>Existing twinnings</w:t>
            </w:r>
          </w:p>
        </w:tc>
        <w:tc>
          <w:tcPr>
            <w:tcW w:w="7625" w:type="dxa"/>
            <w:tcBorders>
              <w:top w:val="single" w:sz="4" w:space="0" w:color="auto"/>
              <w:left w:val="single" w:sz="4" w:space="0" w:color="auto"/>
              <w:bottom w:val="single" w:sz="4" w:space="0" w:color="auto"/>
              <w:right w:val="single" w:sz="4" w:space="0" w:color="auto"/>
            </w:tcBorders>
            <w:shd w:val="clear" w:color="auto" w:fill="auto"/>
            <w:vAlign w:val="center"/>
          </w:tcPr>
          <w:p w:rsidR="00C0509B" w:rsidRPr="007C45DC" w:rsidRDefault="00390723" w:rsidP="00390723">
            <w:pPr>
              <w:spacing w:line="360" w:lineRule="auto"/>
              <w:jc w:val="both"/>
              <w:rPr>
                <w:rFonts w:ascii="Sylfaen" w:hAnsi="Sylfaen"/>
                <w:sz w:val="20"/>
                <w:szCs w:val="20"/>
                <w:lang w:val="ka-GE"/>
              </w:rPr>
            </w:pPr>
            <w:r w:rsidRPr="007C45DC">
              <w:rPr>
                <w:rFonts w:ascii="Sylfaen" w:hAnsi="Sylfaen"/>
                <w:sz w:val="20"/>
                <w:szCs w:val="20"/>
                <w:lang w:val="ka-GE"/>
              </w:rPr>
              <w:t>Poland / Ostrolenka</w:t>
            </w:r>
          </w:p>
        </w:tc>
      </w:tr>
      <w:tr w:rsidR="00300FC3" w:rsidRPr="007C45DC" w:rsidTr="007C45DC">
        <w:trPr>
          <w:trHeight w:val="70"/>
        </w:trPr>
        <w:tc>
          <w:tcPr>
            <w:tcW w:w="2273" w:type="dxa"/>
            <w:tcBorders>
              <w:top w:val="single" w:sz="4" w:space="0" w:color="auto"/>
              <w:bottom w:val="single" w:sz="4" w:space="0" w:color="auto"/>
            </w:tcBorders>
            <w:shd w:val="clear" w:color="auto" w:fill="auto"/>
            <w:vAlign w:val="center"/>
          </w:tcPr>
          <w:p w:rsidR="00300FC3" w:rsidRPr="007C45DC" w:rsidRDefault="00300FC3" w:rsidP="00300FC3">
            <w:pPr>
              <w:snapToGrid w:val="0"/>
              <w:spacing w:line="100" w:lineRule="atLeast"/>
              <w:rPr>
                <w:b/>
                <w:lang w:val="ka-GE"/>
              </w:rPr>
            </w:pPr>
          </w:p>
        </w:tc>
        <w:tc>
          <w:tcPr>
            <w:tcW w:w="7625" w:type="dxa"/>
            <w:tcBorders>
              <w:top w:val="single" w:sz="4" w:space="0" w:color="auto"/>
              <w:bottom w:val="single" w:sz="4" w:space="0" w:color="auto"/>
            </w:tcBorders>
            <w:shd w:val="clear" w:color="auto" w:fill="auto"/>
            <w:vAlign w:val="center"/>
          </w:tcPr>
          <w:p w:rsidR="00300FC3" w:rsidRPr="007C45DC" w:rsidRDefault="00300FC3" w:rsidP="009807ED">
            <w:pPr>
              <w:snapToGrid w:val="0"/>
              <w:spacing w:line="100" w:lineRule="atLeast"/>
              <w:rPr>
                <w:sz w:val="20"/>
                <w:szCs w:val="20"/>
                <w:lang w:val="ka-GE"/>
              </w:rPr>
            </w:pPr>
          </w:p>
        </w:tc>
      </w:tr>
      <w:tr w:rsidR="00C0509B" w:rsidRPr="007C45DC" w:rsidTr="007C45DC">
        <w:trPr>
          <w:trHeight w:val="897"/>
        </w:trPr>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rsidR="00C0509B" w:rsidRPr="007C45DC" w:rsidRDefault="006C598C" w:rsidP="00300FC3">
            <w:pPr>
              <w:spacing w:line="100" w:lineRule="atLeast"/>
              <w:rPr>
                <w:b/>
                <w:lang w:val="ka-GE"/>
              </w:rPr>
            </w:pPr>
            <w:r w:rsidRPr="007C45DC">
              <w:rPr>
                <w:b/>
                <w:lang w:val="ka-GE"/>
              </w:rPr>
              <w:t>Contact person</w:t>
            </w:r>
          </w:p>
        </w:tc>
        <w:tc>
          <w:tcPr>
            <w:tcW w:w="7625" w:type="dxa"/>
            <w:tcBorders>
              <w:top w:val="single" w:sz="4" w:space="0" w:color="auto"/>
              <w:left w:val="single" w:sz="4" w:space="0" w:color="auto"/>
              <w:bottom w:val="single" w:sz="4" w:space="0" w:color="auto"/>
              <w:right w:val="single" w:sz="4" w:space="0" w:color="auto"/>
            </w:tcBorders>
            <w:shd w:val="clear" w:color="auto" w:fill="auto"/>
            <w:vAlign w:val="center"/>
          </w:tcPr>
          <w:p w:rsidR="00C0509B" w:rsidRPr="007C45DC" w:rsidRDefault="0057235B" w:rsidP="00481B35">
            <w:pPr>
              <w:snapToGrid w:val="0"/>
              <w:spacing w:line="100" w:lineRule="atLeast"/>
              <w:rPr>
                <w:sz w:val="20"/>
                <w:szCs w:val="20"/>
                <w:lang w:val="ka-GE"/>
              </w:rPr>
            </w:pPr>
            <w:r w:rsidRPr="007C45DC">
              <w:rPr>
                <w:sz w:val="20"/>
                <w:szCs w:val="20"/>
                <w:lang w:val="ka-GE"/>
              </w:rPr>
              <w:t xml:space="preserve">Ms. </w:t>
            </w:r>
            <w:r w:rsidR="00F6103C" w:rsidRPr="007C45DC">
              <w:rPr>
                <w:sz w:val="20"/>
                <w:szCs w:val="20"/>
                <w:lang w:val="ka-GE"/>
              </w:rPr>
              <w:t>Nino Gelashvili</w:t>
            </w:r>
          </w:p>
        </w:tc>
      </w:tr>
      <w:tr w:rsidR="00C0509B" w:rsidRPr="007C45DC" w:rsidTr="007C45DC">
        <w:trPr>
          <w:trHeight w:val="897"/>
        </w:trPr>
        <w:tc>
          <w:tcPr>
            <w:tcW w:w="2273" w:type="dxa"/>
            <w:tcBorders>
              <w:top w:val="single" w:sz="4" w:space="0" w:color="auto"/>
              <w:left w:val="single" w:sz="4" w:space="0" w:color="000000"/>
              <w:bottom w:val="single" w:sz="4" w:space="0" w:color="000000"/>
            </w:tcBorders>
            <w:shd w:val="clear" w:color="auto" w:fill="auto"/>
            <w:vAlign w:val="center"/>
          </w:tcPr>
          <w:p w:rsidR="00C0509B" w:rsidRPr="007C45DC" w:rsidRDefault="006C598C" w:rsidP="00ED0062">
            <w:pPr>
              <w:spacing w:line="100" w:lineRule="atLeast"/>
              <w:rPr>
                <w:b/>
                <w:lang w:val="ka-GE"/>
              </w:rPr>
            </w:pPr>
            <w:r w:rsidRPr="007C45DC">
              <w:rPr>
                <w:b/>
                <w:lang w:val="ka-GE"/>
              </w:rPr>
              <w:t>Position</w:t>
            </w:r>
          </w:p>
        </w:tc>
        <w:tc>
          <w:tcPr>
            <w:tcW w:w="7625" w:type="dxa"/>
            <w:tcBorders>
              <w:top w:val="single" w:sz="4" w:space="0" w:color="auto"/>
              <w:left w:val="single" w:sz="4" w:space="0" w:color="000000"/>
              <w:bottom w:val="single" w:sz="4" w:space="0" w:color="000000"/>
              <w:right w:val="single" w:sz="4" w:space="0" w:color="000000"/>
            </w:tcBorders>
            <w:shd w:val="clear" w:color="auto" w:fill="auto"/>
            <w:vAlign w:val="center"/>
          </w:tcPr>
          <w:p w:rsidR="00E06EB3" w:rsidRPr="007C45DC" w:rsidRDefault="00F6103C" w:rsidP="00F6103C">
            <w:pPr>
              <w:snapToGrid w:val="0"/>
              <w:spacing w:line="100" w:lineRule="atLeast"/>
              <w:rPr>
                <w:sz w:val="20"/>
                <w:szCs w:val="20"/>
                <w:lang w:val="ka-GE"/>
              </w:rPr>
            </w:pPr>
            <w:r w:rsidRPr="007C45DC">
              <w:rPr>
                <w:sz w:val="20"/>
                <w:szCs w:val="20"/>
                <w:lang w:val="ka-GE"/>
              </w:rPr>
              <w:t>Internat</w:t>
            </w:r>
            <w:r w:rsidR="0029680C" w:rsidRPr="007C45DC">
              <w:rPr>
                <w:sz w:val="20"/>
                <w:szCs w:val="20"/>
                <w:lang w:val="ka-GE"/>
              </w:rPr>
              <w:t>ional Cooperation Administration</w:t>
            </w:r>
            <w:r w:rsidRPr="007C45DC">
              <w:rPr>
                <w:sz w:val="20"/>
                <w:szCs w:val="20"/>
                <w:lang w:val="ka-GE"/>
              </w:rPr>
              <w:t xml:space="preserve"> Department Head</w:t>
            </w:r>
          </w:p>
        </w:tc>
      </w:tr>
      <w:tr w:rsidR="00C0509B" w:rsidRPr="007C45DC" w:rsidTr="007C45DC">
        <w:trPr>
          <w:trHeight w:val="897"/>
        </w:trPr>
        <w:tc>
          <w:tcPr>
            <w:tcW w:w="2273" w:type="dxa"/>
            <w:tcBorders>
              <w:top w:val="single" w:sz="4" w:space="0" w:color="000000"/>
              <w:left w:val="single" w:sz="4" w:space="0" w:color="000000"/>
              <w:bottom w:val="single" w:sz="4" w:space="0" w:color="000000"/>
            </w:tcBorders>
            <w:shd w:val="clear" w:color="auto" w:fill="auto"/>
            <w:vAlign w:val="center"/>
          </w:tcPr>
          <w:p w:rsidR="00C0509B" w:rsidRPr="007C45DC" w:rsidRDefault="006C598C" w:rsidP="00300FC3">
            <w:pPr>
              <w:spacing w:line="100" w:lineRule="atLeast"/>
              <w:rPr>
                <w:b/>
                <w:lang w:val="ka-GE"/>
              </w:rPr>
            </w:pPr>
            <w:r w:rsidRPr="007C45DC">
              <w:rPr>
                <w:b/>
                <w:lang w:val="ka-GE"/>
              </w:rPr>
              <w:t>Address</w:t>
            </w:r>
          </w:p>
        </w:tc>
        <w:tc>
          <w:tcPr>
            <w:tcW w:w="7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09B" w:rsidRPr="007C45DC" w:rsidRDefault="00F6103C" w:rsidP="00F6103C">
            <w:pPr>
              <w:snapToGrid w:val="0"/>
              <w:spacing w:line="100" w:lineRule="atLeast"/>
              <w:rPr>
                <w:sz w:val="20"/>
                <w:szCs w:val="20"/>
                <w:lang w:val="ka-GE"/>
              </w:rPr>
            </w:pPr>
            <w:r w:rsidRPr="007C45DC">
              <w:rPr>
                <w:sz w:val="20"/>
                <w:szCs w:val="20"/>
                <w:lang w:val="ka-GE"/>
              </w:rPr>
              <w:t xml:space="preserve"> Lagodekhi,  </w:t>
            </w:r>
            <w:r w:rsidRPr="007C45DC">
              <w:rPr>
                <w:rFonts w:ascii="Sylfaen" w:hAnsi="Sylfaen"/>
                <w:sz w:val="20"/>
                <w:szCs w:val="20"/>
                <w:lang w:val="ka-GE"/>
              </w:rPr>
              <w:t xml:space="preserve">2700,  </w:t>
            </w:r>
            <w:r w:rsidRPr="007C45DC">
              <w:rPr>
                <w:sz w:val="20"/>
                <w:szCs w:val="20"/>
                <w:lang w:val="ka-GE"/>
              </w:rPr>
              <w:t xml:space="preserve">26 Maisi  str  </w:t>
            </w:r>
            <w:r w:rsidRPr="007C45DC">
              <w:rPr>
                <w:rFonts w:ascii="AcadNusx" w:hAnsi="AcadNusx"/>
                <w:sz w:val="20"/>
                <w:szCs w:val="20"/>
                <w:lang w:val="ka-GE"/>
              </w:rPr>
              <w:t>#25</w:t>
            </w:r>
          </w:p>
        </w:tc>
      </w:tr>
      <w:tr w:rsidR="00C0509B" w:rsidRPr="007C45DC" w:rsidTr="007C45DC">
        <w:trPr>
          <w:trHeight w:val="897"/>
        </w:trPr>
        <w:tc>
          <w:tcPr>
            <w:tcW w:w="2273" w:type="dxa"/>
            <w:tcBorders>
              <w:top w:val="single" w:sz="4" w:space="0" w:color="000000"/>
              <w:left w:val="single" w:sz="4" w:space="0" w:color="000000"/>
              <w:bottom w:val="single" w:sz="4" w:space="0" w:color="000000"/>
            </w:tcBorders>
            <w:shd w:val="clear" w:color="auto" w:fill="auto"/>
            <w:vAlign w:val="center"/>
          </w:tcPr>
          <w:p w:rsidR="00C0509B" w:rsidRPr="007C45DC" w:rsidRDefault="006C598C" w:rsidP="009807ED">
            <w:pPr>
              <w:spacing w:line="100" w:lineRule="atLeast"/>
              <w:rPr>
                <w:b/>
                <w:lang w:val="ka-GE"/>
              </w:rPr>
            </w:pPr>
            <w:r w:rsidRPr="007C45DC">
              <w:rPr>
                <w:b/>
                <w:lang w:val="ka-GE"/>
              </w:rPr>
              <w:t>Phone</w:t>
            </w:r>
          </w:p>
        </w:tc>
        <w:tc>
          <w:tcPr>
            <w:tcW w:w="7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09B" w:rsidRPr="007C45DC" w:rsidRDefault="0057235B" w:rsidP="00ED0062">
            <w:pPr>
              <w:snapToGrid w:val="0"/>
              <w:spacing w:line="100" w:lineRule="atLeast"/>
              <w:rPr>
                <w:sz w:val="20"/>
                <w:szCs w:val="20"/>
                <w:lang w:val="ka-GE"/>
              </w:rPr>
            </w:pPr>
            <w:r w:rsidRPr="007C45DC">
              <w:rPr>
                <w:rFonts w:ascii="Sylfaen" w:hAnsi="Sylfaen"/>
                <w:sz w:val="20"/>
                <w:szCs w:val="20"/>
                <w:lang w:val="ka-GE"/>
              </w:rPr>
              <w:t xml:space="preserve">+995 </w:t>
            </w:r>
            <w:r w:rsidR="00F6103C" w:rsidRPr="007C45DC">
              <w:rPr>
                <w:rFonts w:ascii="Sylfaen" w:hAnsi="Sylfaen"/>
                <w:sz w:val="20"/>
                <w:szCs w:val="20"/>
                <w:lang w:val="ka-GE"/>
              </w:rPr>
              <w:t>(354) 22 30 20</w:t>
            </w:r>
          </w:p>
        </w:tc>
      </w:tr>
      <w:tr w:rsidR="00C0509B" w:rsidRPr="007C45DC" w:rsidTr="007C45DC">
        <w:trPr>
          <w:trHeight w:val="897"/>
        </w:trPr>
        <w:tc>
          <w:tcPr>
            <w:tcW w:w="2273" w:type="dxa"/>
            <w:tcBorders>
              <w:top w:val="single" w:sz="4" w:space="0" w:color="000000"/>
              <w:left w:val="single" w:sz="4" w:space="0" w:color="000000"/>
              <w:bottom w:val="single" w:sz="4" w:space="0" w:color="000000"/>
            </w:tcBorders>
            <w:shd w:val="clear" w:color="auto" w:fill="auto"/>
            <w:vAlign w:val="center"/>
          </w:tcPr>
          <w:p w:rsidR="00C0509B" w:rsidRPr="007C45DC" w:rsidRDefault="00300FC3" w:rsidP="009807ED">
            <w:pPr>
              <w:spacing w:line="100" w:lineRule="atLeast"/>
              <w:rPr>
                <w:b/>
                <w:lang w:val="ka-GE"/>
              </w:rPr>
            </w:pPr>
            <w:r w:rsidRPr="007C45DC">
              <w:rPr>
                <w:b/>
                <w:lang w:val="ka-GE"/>
              </w:rPr>
              <w:t>Fax</w:t>
            </w:r>
          </w:p>
        </w:tc>
        <w:tc>
          <w:tcPr>
            <w:tcW w:w="7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09B" w:rsidRPr="007C45DC" w:rsidRDefault="0057235B" w:rsidP="009807ED">
            <w:pPr>
              <w:snapToGrid w:val="0"/>
              <w:spacing w:line="100" w:lineRule="atLeast"/>
              <w:rPr>
                <w:sz w:val="20"/>
                <w:szCs w:val="20"/>
                <w:lang w:val="ka-GE"/>
              </w:rPr>
            </w:pPr>
            <w:r w:rsidRPr="007C45DC">
              <w:rPr>
                <w:sz w:val="20"/>
                <w:szCs w:val="20"/>
                <w:lang w:val="ka-GE"/>
              </w:rPr>
              <w:t>N/A</w:t>
            </w:r>
          </w:p>
        </w:tc>
      </w:tr>
      <w:tr w:rsidR="00C0509B" w:rsidRPr="007C45DC" w:rsidTr="007C45DC">
        <w:trPr>
          <w:trHeight w:val="897"/>
        </w:trPr>
        <w:tc>
          <w:tcPr>
            <w:tcW w:w="2273" w:type="dxa"/>
            <w:tcBorders>
              <w:top w:val="single" w:sz="4" w:space="0" w:color="000000"/>
              <w:left w:val="single" w:sz="4" w:space="0" w:color="000000"/>
              <w:bottom w:val="single" w:sz="4" w:space="0" w:color="000000"/>
            </w:tcBorders>
            <w:shd w:val="clear" w:color="auto" w:fill="auto"/>
            <w:vAlign w:val="center"/>
          </w:tcPr>
          <w:p w:rsidR="00C0509B" w:rsidRPr="007C45DC" w:rsidRDefault="00C0509B" w:rsidP="00300FC3">
            <w:pPr>
              <w:spacing w:line="100" w:lineRule="atLeast"/>
              <w:rPr>
                <w:b/>
                <w:lang w:val="ka-GE"/>
              </w:rPr>
            </w:pPr>
            <w:r w:rsidRPr="007C45DC">
              <w:rPr>
                <w:b/>
                <w:lang w:val="ka-GE"/>
              </w:rPr>
              <w:t>E-mail</w:t>
            </w:r>
          </w:p>
        </w:tc>
        <w:tc>
          <w:tcPr>
            <w:tcW w:w="7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09B" w:rsidRPr="007C45DC" w:rsidRDefault="005648EA" w:rsidP="009807ED">
            <w:pPr>
              <w:snapToGrid w:val="0"/>
              <w:spacing w:line="100" w:lineRule="atLeast"/>
              <w:rPr>
                <w:sz w:val="20"/>
                <w:szCs w:val="20"/>
                <w:lang w:val="ka-GE"/>
              </w:rPr>
            </w:pPr>
            <w:hyperlink r:id="rId6" w:history="1">
              <w:r w:rsidR="0057235B" w:rsidRPr="007C45DC">
                <w:rPr>
                  <w:rStyle w:val="Hypertextovodkaz"/>
                  <w:rFonts w:ascii="Sylfaen" w:hAnsi="Sylfaen"/>
                  <w:sz w:val="20"/>
                  <w:szCs w:val="20"/>
                  <w:lang w:val="ka-GE"/>
                </w:rPr>
                <w:t>lag_gamgeoba@yahoo.com</w:t>
              </w:r>
            </w:hyperlink>
            <w:r w:rsidR="0057235B" w:rsidRPr="007C45DC">
              <w:rPr>
                <w:rFonts w:ascii="Sylfaen" w:hAnsi="Sylfaen"/>
                <w:sz w:val="20"/>
                <w:szCs w:val="20"/>
                <w:lang w:val="ka-GE"/>
              </w:rPr>
              <w:t xml:space="preserve">; </w:t>
            </w:r>
            <w:hyperlink r:id="rId7" w:history="1">
              <w:r w:rsidR="0057235B" w:rsidRPr="007C45DC">
                <w:rPr>
                  <w:rStyle w:val="Hypertextovodkaz"/>
                  <w:rFonts w:ascii="Sylfaen" w:hAnsi="Sylfaen"/>
                  <w:sz w:val="20"/>
                  <w:szCs w:val="20"/>
                  <w:lang w:val="ka-GE"/>
                </w:rPr>
                <w:t>gelashvilinin@yahoo.com</w:t>
              </w:r>
            </w:hyperlink>
          </w:p>
        </w:tc>
      </w:tr>
      <w:tr w:rsidR="00C0509B" w:rsidRPr="007C45DC" w:rsidTr="007C45DC">
        <w:trPr>
          <w:trHeight w:val="897"/>
        </w:trPr>
        <w:tc>
          <w:tcPr>
            <w:tcW w:w="2273" w:type="dxa"/>
            <w:tcBorders>
              <w:top w:val="single" w:sz="4" w:space="0" w:color="000000"/>
              <w:left w:val="single" w:sz="4" w:space="0" w:color="000000"/>
              <w:bottom w:val="single" w:sz="4" w:space="0" w:color="000000"/>
            </w:tcBorders>
            <w:shd w:val="clear" w:color="auto" w:fill="auto"/>
            <w:vAlign w:val="center"/>
          </w:tcPr>
          <w:p w:rsidR="00C0509B" w:rsidRPr="007C45DC" w:rsidRDefault="006C598C" w:rsidP="009807ED">
            <w:pPr>
              <w:spacing w:line="100" w:lineRule="atLeast"/>
              <w:rPr>
                <w:b/>
                <w:lang w:val="ka-GE"/>
              </w:rPr>
            </w:pPr>
            <w:r w:rsidRPr="007C45DC">
              <w:rPr>
                <w:b/>
                <w:lang w:val="ka-GE"/>
              </w:rPr>
              <w:t>Website</w:t>
            </w:r>
          </w:p>
        </w:tc>
        <w:tc>
          <w:tcPr>
            <w:tcW w:w="7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09B" w:rsidRPr="007C45DC" w:rsidRDefault="00F6103C" w:rsidP="009807ED">
            <w:pPr>
              <w:snapToGrid w:val="0"/>
              <w:spacing w:line="100" w:lineRule="atLeast"/>
              <w:rPr>
                <w:sz w:val="20"/>
                <w:szCs w:val="20"/>
                <w:lang w:val="ka-GE"/>
              </w:rPr>
            </w:pPr>
            <w:r w:rsidRPr="007C45DC">
              <w:rPr>
                <w:sz w:val="20"/>
                <w:szCs w:val="20"/>
                <w:lang w:val="ka-GE"/>
              </w:rPr>
              <w:t>Lagodekhi.org.ge</w:t>
            </w:r>
          </w:p>
        </w:tc>
      </w:tr>
    </w:tbl>
    <w:p w:rsidR="00C0509B" w:rsidRPr="007C45DC" w:rsidRDefault="00C0509B" w:rsidP="00A20F12">
      <w:pPr>
        <w:rPr>
          <w:lang w:val="ka-GE"/>
        </w:rPr>
      </w:pPr>
    </w:p>
    <w:sectPr w:rsidR="00C0509B" w:rsidRPr="007C45DC" w:rsidSect="000978CC">
      <w:pgSz w:w="11906" w:h="16838"/>
      <w:pgMar w:top="720" w:right="720" w:bottom="720" w:left="720" w:header="708" w:footer="708"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Sylfaen">
    <w:panose1 w:val="010A0502050306030303"/>
    <w:charset w:val="EE"/>
    <w:family w:val="roman"/>
    <w:pitch w:val="variable"/>
    <w:sig w:usb0="04000687" w:usb1="00000000" w:usb2="00000000" w:usb3="00000000" w:csb0="0000009F" w:csb1="00000000"/>
  </w:font>
  <w:font w:name="AcadNusx">
    <w:altName w:val="Times New Roman"/>
    <w:charset w:val="00"/>
    <w:family w:val="auto"/>
    <w:pitch w:val="variable"/>
    <w:sig w:usb0="00000001" w:usb1="00000000" w:usb2="00000000" w:usb3="00000000" w:csb0="0000001B"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09B"/>
    <w:rsid w:val="0006500F"/>
    <w:rsid w:val="00096D74"/>
    <w:rsid w:val="000978CC"/>
    <w:rsid w:val="000E4344"/>
    <w:rsid w:val="001246D0"/>
    <w:rsid w:val="00136463"/>
    <w:rsid w:val="00137C39"/>
    <w:rsid w:val="00205868"/>
    <w:rsid w:val="00265C2E"/>
    <w:rsid w:val="002669BD"/>
    <w:rsid w:val="0029680C"/>
    <w:rsid w:val="002D7F49"/>
    <w:rsid w:val="00300FC3"/>
    <w:rsid w:val="0031749B"/>
    <w:rsid w:val="00317AC4"/>
    <w:rsid w:val="0032070A"/>
    <w:rsid w:val="00343D84"/>
    <w:rsid w:val="003575FA"/>
    <w:rsid w:val="0037642D"/>
    <w:rsid w:val="0037713F"/>
    <w:rsid w:val="00390723"/>
    <w:rsid w:val="00402A25"/>
    <w:rsid w:val="0043375D"/>
    <w:rsid w:val="00481B35"/>
    <w:rsid w:val="005022F3"/>
    <w:rsid w:val="00541D84"/>
    <w:rsid w:val="005648EA"/>
    <w:rsid w:val="0057235B"/>
    <w:rsid w:val="00594EE8"/>
    <w:rsid w:val="005B6A4A"/>
    <w:rsid w:val="005B79CF"/>
    <w:rsid w:val="005C3D36"/>
    <w:rsid w:val="005D3847"/>
    <w:rsid w:val="006C3D0B"/>
    <w:rsid w:val="006C598C"/>
    <w:rsid w:val="006D6D8A"/>
    <w:rsid w:val="006F33BF"/>
    <w:rsid w:val="007051CF"/>
    <w:rsid w:val="00723983"/>
    <w:rsid w:val="0076219A"/>
    <w:rsid w:val="007827EF"/>
    <w:rsid w:val="007827F0"/>
    <w:rsid w:val="00782D08"/>
    <w:rsid w:val="007C31B8"/>
    <w:rsid w:val="007C45DC"/>
    <w:rsid w:val="007E47A9"/>
    <w:rsid w:val="007F7478"/>
    <w:rsid w:val="00885B5C"/>
    <w:rsid w:val="008B0194"/>
    <w:rsid w:val="00943DC6"/>
    <w:rsid w:val="009807ED"/>
    <w:rsid w:val="00A04101"/>
    <w:rsid w:val="00A17B48"/>
    <w:rsid w:val="00A20F12"/>
    <w:rsid w:val="00A46DEE"/>
    <w:rsid w:val="00A74790"/>
    <w:rsid w:val="00B1281B"/>
    <w:rsid w:val="00B244B3"/>
    <w:rsid w:val="00B46946"/>
    <w:rsid w:val="00BB2E48"/>
    <w:rsid w:val="00C0509B"/>
    <w:rsid w:val="00C07BA4"/>
    <w:rsid w:val="00C105FA"/>
    <w:rsid w:val="00C1334E"/>
    <w:rsid w:val="00C244D9"/>
    <w:rsid w:val="00C32961"/>
    <w:rsid w:val="00C5336F"/>
    <w:rsid w:val="00C61AB1"/>
    <w:rsid w:val="00C741E4"/>
    <w:rsid w:val="00C85368"/>
    <w:rsid w:val="00CE21F2"/>
    <w:rsid w:val="00E06EB3"/>
    <w:rsid w:val="00E0747C"/>
    <w:rsid w:val="00E07C12"/>
    <w:rsid w:val="00E132A9"/>
    <w:rsid w:val="00EA0B72"/>
    <w:rsid w:val="00EC2567"/>
    <w:rsid w:val="00ED0062"/>
    <w:rsid w:val="00EE47E4"/>
    <w:rsid w:val="00F267C5"/>
    <w:rsid w:val="00F4365F"/>
    <w:rsid w:val="00F6103C"/>
    <w:rsid w:val="00FC7BEB"/>
    <w:rsid w:val="00FE30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78CC"/>
    <w:pPr>
      <w:suppressAutoHyphens/>
    </w:pPr>
    <w:rPr>
      <w:rFonts w:eastAsia="SimSun" w:cs="Mangal"/>
      <w:kern w:val="1"/>
      <w:sz w:val="24"/>
      <w:szCs w:val="24"/>
      <w:lang w:val="cs-CZ"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0978CC"/>
  </w:style>
  <w:style w:type="character" w:customStyle="1" w:styleId="Predvolenpsmoodseku1">
    <w:name w:val="Predvolené písmo odseku1"/>
    <w:rsid w:val="000978CC"/>
  </w:style>
  <w:style w:type="paragraph" w:customStyle="1" w:styleId="Nadpis">
    <w:name w:val="Nadpis"/>
    <w:basedOn w:val="Normln"/>
    <w:next w:val="Zkladntext"/>
    <w:rsid w:val="000978CC"/>
    <w:pPr>
      <w:keepNext/>
      <w:spacing w:before="240" w:after="120"/>
    </w:pPr>
    <w:rPr>
      <w:rFonts w:ascii="Arial" w:eastAsia="Microsoft YaHei" w:hAnsi="Arial"/>
      <w:sz w:val="28"/>
      <w:szCs w:val="28"/>
    </w:rPr>
  </w:style>
  <w:style w:type="paragraph" w:styleId="Zkladntext">
    <w:name w:val="Body Text"/>
    <w:basedOn w:val="Normln"/>
    <w:rsid w:val="000978CC"/>
    <w:pPr>
      <w:spacing w:after="120"/>
    </w:pPr>
  </w:style>
  <w:style w:type="paragraph" w:styleId="Seznam">
    <w:name w:val="List"/>
    <w:basedOn w:val="Zkladntext"/>
    <w:rsid w:val="000978CC"/>
  </w:style>
  <w:style w:type="paragraph" w:customStyle="1" w:styleId="Popisek">
    <w:name w:val="Popisek"/>
    <w:basedOn w:val="Normln"/>
    <w:rsid w:val="000978CC"/>
    <w:pPr>
      <w:suppressLineNumbers/>
      <w:spacing w:before="120" w:after="120"/>
    </w:pPr>
    <w:rPr>
      <w:i/>
      <w:iCs/>
    </w:rPr>
  </w:style>
  <w:style w:type="paragraph" w:customStyle="1" w:styleId="Rejstk">
    <w:name w:val="Rejstřík"/>
    <w:basedOn w:val="Normln"/>
    <w:rsid w:val="000978CC"/>
    <w:pPr>
      <w:suppressLineNumbers/>
    </w:pPr>
  </w:style>
  <w:style w:type="paragraph" w:customStyle="1" w:styleId="Obsahtabulky">
    <w:name w:val="Obsah tabulky"/>
    <w:basedOn w:val="Normln"/>
    <w:rsid w:val="000978CC"/>
    <w:pPr>
      <w:suppressLineNumbers/>
    </w:pPr>
  </w:style>
  <w:style w:type="paragraph" w:customStyle="1" w:styleId="Nadpistabulky">
    <w:name w:val="Nadpis tabulky"/>
    <w:basedOn w:val="Obsahtabulky"/>
    <w:rsid w:val="000978CC"/>
    <w:pPr>
      <w:jc w:val="center"/>
    </w:pPr>
    <w:rPr>
      <w:b/>
      <w:bCs/>
    </w:rPr>
  </w:style>
  <w:style w:type="character" w:styleId="Hypertextovodkaz">
    <w:name w:val="Hyperlink"/>
    <w:rsid w:val="00CE21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78CC"/>
    <w:pPr>
      <w:suppressAutoHyphens/>
    </w:pPr>
    <w:rPr>
      <w:rFonts w:eastAsia="SimSun" w:cs="Mangal"/>
      <w:kern w:val="1"/>
      <w:sz w:val="24"/>
      <w:szCs w:val="24"/>
      <w:lang w:val="cs-CZ"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0978CC"/>
  </w:style>
  <w:style w:type="character" w:customStyle="1" w:styleId="Predvolenpsmoodseku1">
    <w:name w:val="Predvolené písmo odseku1"/>
    <w:rsid w:val="000978CC"/>
  </w:style>
  <w:style w:type="paragraph" w:customStyle="1" w:styleId="Nadpis">
    <w:name w:val="Nadpis"/>
    <w:basedOn w:val="Normln"/>
    <w:next w:val="Zkladntext"/>
    <w:rsid w:val="000978CC"/>
    <w:pPr>
      <w:keepNext/>
      <w:spacing w:before="240" w:after="120"/>
    </w:pPr>
    <w:rPr>
      <w:rFonts w:ascii="Arial" w:eastAsia="Microsoft YaHei" w:hAnsi="Arial"/>
      <w:sz w:val="28"/>
      <w:szCs w:val="28"/>
    </w:rPr>
  </w:style>
  <w:style w:type="paragraph" w:styleId="Zkladntext">
    <w:name w:val="Body Text"/>
    <w:basedOn w:val="Normln"/>
    <w:rsid w:val="000978CC"/>
    <w:pPr>
      <w:spacing w:after="120"/>
    </w:pPr>
  </w:style>
  <w:style w:type="paragraph" w:styleId="Seznam">
    <w:name w:val="List"/>
    <w:basedOn w:val="Zkladntext"/>
    <w:rsid w:val="000978CC"/>
  </w:style>
  <w:style w:type="paragraph" w:customStyle="1" w:styleId="Popisek">
    <w:name w:val="Popisek"/>
    <w:basedOn w:val="Normln"/>
    <w:rsid w:val="000978CC"/>
    <w:pPr>
      <w:suppressLineNumbers/>
      <w:spacing w:before="120" w:after="120"/>
    </w:pPr>
    <w:rPr>
      <w:i/>
      <w:iCs/>
    </w:rPr>
  </w:style>
  <w:style w:type="paragraph" w:customStyle="1" w:styleId="Rejstk">
    <w:name w:val="Rejstřík"/>
    <w:basedOn w:val="Normln"/>
    <w:rsid w:val="000978CC"/>
    <w:pPr>
      <w:suppressLineNumbers/>
    </w:pPr>
  </w:style>
  <w:style w:type="paragraph" w:customStyle="1" w:styleId="Obsahtabulky">
    <w:name w:val="Obsah tabulky"/>
    <w:basedOn w:val="Normln"/>
    <w:rsid w:val="000978CC"/>
    <w:pPr>
      <w:suppressLineNumbers/>
    </w:pPr>
  </w:style>
  <w:style w:type="paragraph" w:customStyle="1" w:styleId="Nadpistabulky">
    <w:name w:val="Nadpis tabulky"/>
    <w:basedOn w:val="Obsahtabulky"/>
    <w:rsid w:val="000978CC"/>
    <w:pPr>
      <w:jc w:val="center"/>
    </w:pPr>
    <w:rPr>
      <w:b/>
      <w:bCs/>
    </w:rPr>
  </w:style>
  <w:style w:type="character" w:styleId="Hypertextovodkaz">
    <w:name w:val="Hyperlink"/>
    <w:rsid w:val="00CE21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43678">
      <w:bodyDiv w:val="1"/>
      <w:marLeft w:val="0"/>
      <w:marRight w:val="0"/>
      <w:marTop w:val="0"/>
      <w:marBottom w:val="0"/>
      <w:divBdr>
        <w:top w:val="none" w:sz="0" w:space="0" w:color="auto"/>
        <w:left w:val="none" w:sz="0" w:space="0" w:color="auto"/>
        <w:bottom w:val="none" w:sz="0" w:space="0" w:color="auto"/>
        <w:right w:val="none" w:sz="0" w:space="0" w:color="auto"/>
      </w:divBdr>
    </w:div>
    <w:div w:id="89882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elashvilinin@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ag_gamgeoba@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C172C-2E4D-4922-B79F-FF8A06DFF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3461</Characters>
  <Application>Microsoft Office Word</Application>
  <DocSecurity>4</DocSecurity>
  <Lines>28</Lines>
  <Paragraphs>8</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Search for Twinning</vt:lpstr>
      <vt:lpstr>Search for Twinning</vt:lpstr>
      <vt:lpstr>Search for Twinning</vt:lpstr>
    </vt:vector>
  </TitlesOfParts>
  <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for Twinning</dc:title>
  <dc:subject/>
  <dc:creator>Hůlková Gabriela</dc:creator>
  <cp:keywords/>
  <cp:lastModifiedBy>Hůlková Gabriela</cp:lastModifiedBy>
  <cp:revision>2</cp:revision>
  <cp:lastPrinted>1900-12-31T23:00:00Z</cp:lastPrinted>
  <dcterms:created xsi:type="dcterms:W3CDTF">2016-01-06T08:35:00Z</dcterms:created>
  <dcterms:modified xsi:type="dcterms:W3CDTF">2016-01-06T08:35:00Z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SMO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